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6D11" w:rsidRPr="006914DA" w:rsidRDefault="00766D11" w:rsidP="006914DA">
      <w:pPr>
        <w:spacing w:after="0" w:line="240" w:lineRule="auto"/>
        <w:ind w:left="5664" w:firstLine="708"/>
        <w:jc w:val="right"/>
        <w:rPr>
          <w:rFonts w:ascii="Times New Roman" w:hAnsi="Times New Roman" w:cs="Times New Roman"/>
          <w:b/>
          <w:szCs w:val="24"/>
        </w:rPr>
      </w:pPr>
      <w:bookmarkStart w:id="0" w:name="_GoBack"/>
      <w:bookmarkEnd w:id="0"/>
      <w:r w:rsidRPr="006914DA">
        <w:rPr>
          <w:rFonts w:ascii="Times New Roman" w:hAnsi="Times New Roman" w:cs="Times New Roman"/>
          <w:b/>
          <w:szCs w:val="24"/>
        </w:rPr>
        <w:t>Sekcia krízového riadenia</w:t>
      </w:r>
    </w:p>
    <w:p w:rsidR="00766D11" w:rsidRPr="00380DE4" w:rsidRDefault="00766D11" w:rsidP="006914DA">
      <w:pPr>
        <w:pStyle w:val="Hlavika"/>
        <w:tabs>
          <w:tab w:val="center" w:pos="-142"/>
          <w:tab w:val="right" w:pos="9356"/>
        </w:tabs>
        <w:jc w:val="right"/>
        <w:rPr>
          <w:rFonts w:ascii="Times New Roman" w:hAnsi="Times New Roman" w:cs="Times New Roman"/>
          <w:b/>
        </w:rPr>
      </w:pPr>
      <w:r w:rsidRPr="00380DE4">
        <w:rPr>
          <w:rFonts w:ascii="Times New Roman" w:hAnsi="Times New Roman" w:cs="Times New Roman"/>
          <w:b/>
        </w:rPr>
        <w:t>Drieňová 22, 826 04 Bratislava</w:t>
      </w:r>
    </w:p>
    <w:p w:rsidR="00766D11" w:rsidRPr="00380DE4" w:rsidRDefault="00766D11" w:rsidP="00766D11">
      <w:pPr>
        <w:pStyle w:val="Hlavika"/>
        <w:tabs>
          <w:tab w:val="center" w:pos="-142"/>
          <w:tab w:val="right" w:pos="9356"/>
        </w:tabs>
        <w:jc w:val="right"/>
        <w:rPr>
          <w:rFonts w:ascii="Times New Roman" w:hAnsi="Times New Roman" w:cs="Times New Roman"/>
          <w:b/>
        </w:rPr>
      </w:pPr>
    </w:p>
    <w:p w:rsidR="00766D11" w:rsidRPr="00644E9A" w:rsidRDefault="00766D11" w:rsidP="00A0406A">
      <w:pPr>
        <w:tabs>
          <w:tab w:val="left" w:pos="4820"/>
        </w:tabs>
        <w:ind w:left="-426" w:right="-142" w:firstLine="4962"/>
        <w:rPr>
          <w:rFonts w:ascii="Times New Roman" w:hAnsi="Times New Roman" w:cs="Times New Roman"/>
          <w:i/>
          <w:sz w:val="36"/>
          <w:szCs w:val="36"/>
        </w:rPr>
      </w:pPr>
      <w:r w:rsidRPr="00380DE4">
        <w:rPr>
          <w:rFonts w:ascii="Times New Roman" w:hAnsi="Times New Roman" w:cs="Times New Roman"/>
          <w:sz w:val="36"/>
          <w:szCs w:val="36"/>
        </w:rPr>
        <w:sym w:font="Symbol" w:char="F0B7"/>
      </w:r>
      <w:r w:rsidRPr="00380DE4">
        <w:rPr>
          <w:rFonts w:ascii="Times New Roman" w:hAnsi="Times New Roman" w:cs="Times New Roman"/>
        </w:rPr>
        <w:tab/>
      </w:r>
      <w:r w:rsidRPr="00380DE4">
        <w:rPr>
          <w:rFonts w:ascii="Times New Roman" w:hAnsi="Times New Roman" w:cs="Times New Roman"/>
        </w:rPr>
        <w:tab/>
      </w:r>
      <w:r w:rsidRPr="00644E9A">
        <w:rPr>
          <w:rFonts w:ascii="Times New Roman" w:hAnsi="Times New Roman" w:cs="Times New Roman"/>
          <w:i/>
        </w:rPr>
        <w:tab/>
      </w:r>
      <w:r w:rsidRPr="00644E9A">
        <w:rPr>
          <w:rFonts w:ascii="Times New Roman" w:hAnsi="Times New Roman" w:cs="Times New Roman"/>
          <w:i/>
        </w:rPr>
        <w:tab/>
      </w:r>
      <w:r w:rsidRPr="00644E9A">
        <w:rPr>
          <w:rFonts w:ascii="Times New Roman" w:hAnsi="Times New Roman" w:cs="Times New Roman"/>
          <w:i/>
        </w:rPr>
        <w:tab/>
      </w:r>
      <w:r w:rsidRPr="00644E9A">
        <w:rPr>
          <w:rFonts w:ascii="Times New Roman" w:hAnsi="Times New Roman" w:cs="Times New Roman"/>
          <w:i/>
        </w:rPr>
        <w:tab/>
      </w:r>
      <w:r w:rsidRPr="00644E9A">
        <w:rPr>
          <w:rFonts w:ascii="Times New Roman" w:hAnsi="Times New Roman" w:cs="Times New Roman"/>
          <w:i/>
        </w:rPr>
        <w:tab/>
      </w:r>
      <w:r w:rsidR="00A0406A">
        <w:rPr>
          <w:rFonts w:ascii="Times New Roman" w:hAnsi="Times New Roman" w:cs="Times New Roman"/>
          <w:i/>
        </w:rPr>
        <w:t xml:space="preserve">     </w:t>
      </w:r>
      <w:r w:rsidRPr="00962B5A">
        <w:rPr>
          <w:rFonts w:ascii="Times New Roman" w:hAnsi="Times New Roman" w:cs="Times New Roman"/>
          <w:sz w:val="36"/>
          <w:szCs w:val="36"/>
        </w:rPr>
        <w:sym w:font="Symbol" w:char="F0B7"/>
      </w:r>
    </w:p>
    <w:tbl>
      <w:tblPr>
        <w:tblW w:w="3969" w:type="dxa"/>
        <w:tblInd w:w="4786" w:type="dxa"/>
        <w:tblLayout w:type="fixed"/>
        <w:tblLook w:val="01E0" w:firstRow="1" w:lastRow="1" w:firstColumn="1" w:lastColumn="1" w:noHBand="0" w:noVBand="0"/>
      </w:tblPr>
      <w:tblGrid>
        <w:gridCol w:w="3969"/>
      </w:tblGrid>
      <w:tr w:rsidR="00766D11" w:rsidRPr="00A0406A" w:rsidTr="00532305">
        <w:tc>
          <w:tcPr>
            <w:tcW w:w="3969" w:type="dxa"/>
          </w:tcPr>
          <w:p w:rsidR="00945C04" w:rsidRPr="00A0406A" w:rsidRDefault="000E7144" w:rsidP="002E2ED5">
            <w:pPr>
              <w:spacing w:after="0"/>
              <w:ind w:right="-108"/>
              <w:contextualSpacing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0406A">
              <w:rPr>
                <w:rFonts w:ascii="Times New Roman" w:hAnsi="Times New Roman" w:cs="Times New Roman"/>
                <w:noProof/>
                <w:sz w:val="24"/>
                <w:szCs w:val="24"/>
              </w:rPr>
              <w:t>Koordinačné stredisko IZS</w:t>
            </w:r>
          </w:p>
          <w:p w:rsidR="00BB0A1B" w:rsidRPr="00A0406A" w:rsidRDefault="00EC55C6" w:rsidP="00EC55C6">
            <w:pPr>
              <w:spacing w:after="0"/>
              <w:ind w:right="-108"/>
              <w:contextualSpacing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0406A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Prezídium Hasičského a záchranného zboru </w:t>
            </w:r>
          </w:p>
        </w:tc>
      </w:tr>
    </w:tbl>
    <w:p w:rsidR="00766D11" w:rsidRDefault="00766D11" w:rsidP="00766D11">
      <w:pPr>
        <w:tabs>
          <w:tab w:val="left" w:pos="-567"/>
        </w:tabs>
        <w:ind w:left="4820" w:right="43" w:hanging="284"/>
        <w:rPr>
          <w:rFonts w:ascii="Times New Roman" w:hAnsi="Times New Roman" w:cs="Times New Roman"/>
          <w:sz w:val="36"/>
          <w:szCs w:val="36"/>
        </w:rPr>
      </w:pPr>
      <w:r w:rsidRPr="00380DE4">
        <w:rPr>
          <w:rFonts w:ascii="Times New Roman" w:hAnsi="Times New Roman" w:cs="Times New Roman"/>
          <w:sz w:val="36"/>
          <w:szCs w:val="36"/>
        </w:rPr>
        <w:sym w:font="Symbol" w:char="F0B7"/>
      </w:r>
      <w:r w:rsidRPr="00380DE4">
        <w:rPr>
          <w:rFonts w:ascii="Times New Roman" w:hAnsi="Times New Roman" w:cs="Times New Roman"/>
        </w:rPr>
        <w:tab/>
      </w:r>
      <w:r w:rsidRPr="00380DE4">
        <w:rPr>
          <w:rFonts w:ascii="Times New Roman" w:hAnsi="Times New Roman" w:cs="Times New Roman"/>
        </w:rPr>
        <w:tab/>
      </w:r>
      <w:r w:rsidRPr="00380DE4">
        <w:rPr>
          <w:rFonts w:ascii="Times New Roman" w:hAnsi="Times New Roman" w:cs="Times New Roman"/>
        </w:rPr>
        <w:tab/>
      </w:r>
      <w:r w:rsidRPr="00380DE4">
        <w:rPr>
          <w:rFonts w:ascii="Times New Roman" w:hAnsi="Times New Roman" w:cs="Times New Roman"/>
        </w:rPr>
        <w:tab/>
      </w:r>
      <w:r w:rsidRPr="00380DE4">
        <w:rPr>
          <w:rFonts w:ascii="Times New Roman" w:hAnsi="Times New Roman" w:cs="Times New Roman"/>
        </w:rPr>
        <w:tab/>
      </w:r>
      <w:r w:rsidRPr="00380DE4">
        <w:rPr>
          <w:rFonts w:ascii="Times New Roman" w:hAnsi="Times New Roman" w:cs="Times New Roman"/>
        </w:rPr>
        <w:tab/>
      </w:r>
      <w:r w:rsidRPr="00380DE4">
        <w:rPr>
          <w:rFonts w:ascii="Times New Roman" w:hAnsi="Times New Roman" w:cs="Times New Roman"/>
        </w:rPr>
        <w:tab/>
      </w:r>
      <w:r w:rsidR="00A0406A">
        <w:rPr>
          <w:rFonts w:ascii="Times New Roman" w:hAnsi="Times New Roman" w:cs="Times New Roman"/>
        </w:rPr>
        <w:t xml:space="preserve">     </w:t>
      </w:r>
      <w:r w:rsidRPr="00380DE4">
        <w:rPr>
          <w:rFonts w:ascii="Times New Roman" w:hAnsi="Times New Roman" w:cs="Times New Roman"/>
          <w:sz w:val="36"/>
          <w:szCs w:val="36"/>
        </w:rPr>
        <w:sym w:font="Symbol" w:char="F0B7"/>
      </w:r>
    </w:p>
    <w:p w:rsidR="00BE4707" w:rsidRPr="00380DE4" w:rsidRDefault="00BE4707" w:rsidP="00766D11">
      <w:pPr>
        <w:tabs>
          <w:tab w:val="left" w:pos="-567"/>
        </w:tabs>
        <w:ind w:left="4820" w:right="43" w:hanging="284"/>
        <w:rPr>
          <w:rFonts w:ascii="Times New Roman" w:hAnsi="Times New Roman" w:cs="Times New Roman"/>
          <w:sz w:val="36"/>
          <w:szCs w:val="36"/>
        </w:rPr>
      </w:pPr>
    </w:p>
    <w:tbl>
      <w:tblPr>
        <w:tblW w:w="9712" w:type="dxa"/>
        <w:jc w:val="center"/>
        <w:tblLayout w:type="fixed"/>
        <w:tblLook w:val="0000" w:firstRow="0" w:lastRow="0" w:firstColumn="0" w:lastColumn="0" w:noHBand="0" w:noVBand="0"/>
      </w:tblPr>
      <w:tblGrid>
        <w:gridCol w:w="2428"/>
        <w:gridCol w:w="2428"/>
        <w:gridCol w:w="2428"/>
        <w:gridCol w:w="2428"/>
      </w:tblGrid>
      <w:tr w:rsidR="00766D11" w:rsidRPr="00380DE4" w:rsidTr="00532305">
        <w:trPr>
          <w:jc w:val="center"/>
        </w:trPr>
        <w:tc>
          <w:tcPr>
            <w:tcW w:w="2428" w:type="dxa"/>
          </w:tcPr>
          <w:p w:rsidR="00766D11" w:rsidRPr="00380DE4" w:rsidRDefault="00766D11" w:rsidP="00532305">
            <w:pPr>
              <w:pStyle w:val="ablna"/>
              <w:jc w:val="center"/>
              <w:rPr>
                <w:b/>
                <w:bCs/>
                <w:sz w:val="16"/>
                <w:szCs w:val="16"/>
              </w:rPr>
            </w:pPr>
            <w:r w:rsidRPr="00380DE4">
              <w:rPr>
                <w:b/>
                <w:bCs/>
                <w:sz w:val="16"/>
                <w:szCs w:val="16"/>
              </w:rPr>
              <w:t>Váš list číslo/zo dňa</w:t>
            </w:r>
          </w:p>
        </w:tc>
        <w:tc>
          <w:tcPr>
            <w:tcW w:w="2428" w:type="dxa"/>
          </w:tcPr>
          <w:p w:rsidR="00766D11" w:rsidRPr="00380DE4" w:rsidRDefault="00766D11" w:rsidP="00532305">
            <w:pPr>
              <w:pStyle w:val="ablna"/>
              <w:jc w:val="center"/>
              <w:rPr>
                <w:b/>
                <w:bCs/>
                <w:sz w:val="16"/>
                <w:szCs w:val="16"/>
              </w:rPr>
            </w:pPr>
            <w:r w:rsidRPr="00380DE4">
              <w:rPr>
                <w:b/>
                <w:bCs/>
                <w:sz w:val="16"/>
                <w:szCs w:val="16"/>
              </w:rPr>
              <w:t>Naše číslo</w:t>
            </w:r>
          </w:p>
        </w:tc>
        <w:tc>
          <w:tcPr>
            <w:tcW w:w="2428" w:type="dxa"/>
          </w:tcPr>
          <w:p w:rsidR="00766D11" w:rsidRPr="00380DE4" w:rsidRDefault="00766D11" w:rsidP="00532305">
            <w:pPr>
              <w:pStyle w:val="ablna"/>
              <w:jc w:val="center"/>
              <w:rPr>
                <w:b/>
                <w:bCs/>
                <w:sz w:val="16"/>
                <w:szCs w:val="16"/>
              </w:rPr>
            </w:pPr>
            <w:r w:rsidRPr="00380DE4">
              <w:rPr>
                <w:b/>
                <w:bCs/>
                <w:sz w:val="16"/>
                <w:szCs w:val="16"/>
              </w:rPr>
              <w:t>Vybavuje/linka</w:t>
            </w:r>
          </w:p>
        </w:tc>
        <w:tc>
          <w:tcPr>
            <w:tcW w:w="2428" w:type="dxa"/>
          </w:tcPr>
          <w:p w:rsidR="00766D11" w:rsidRPr="00380DE4" w:rsidRDefault="00766D11" w:rsidP="00532305">
            <w:pPr>
              <w:pStyle w:val="ablna"/>
              <w:jc w:val="center"/>
              <w:rPr>
                <w:b/>
                <w:bCs/>
                <w:sz w:val="16"/>
                <w:szCs w:val="16"/>
              </w:rPr>
            </w:pPr>
            <w:r w:rsidRPr="00380DE4">
              <w:rPr>
                <w:b/>
                <w:bCs/>
                <w:sz w:val="16"/>
                <w:szCs w:val="16"/>
              </w:rPr>
              <w:t>Bratislava</w:t>
            </w:r>
          </w:p>
        </w:tc>
      </w:tr>
      <w:tr w:rsidR="00766D11" w:rsidRPr="00380DE4" w:rsidTr="00532305">
        <w:trPr>
          <w:jc w:val="center"/>
        </w:trPr>
        <w:tc>
          <w:tcPr>
            <w:tcW w:w="2428" w:type="dxa"/>
          </w:tcPr>
          <w:p w:rsidR="00766D11" w:rsidRPr="00380DE4" w:rsidRDefault="00766D11" w:rsidP="00764919">
            <w:pPr>
              <w:pStyle w:val="ablna"/>
              <w:rPr>
                <w:sz w:val="16"/>
                <w:szCs w:val="16"/>
              </w:rPr>
            </w:pPr>
          </w:p>
        </w:tc>
        <w:tc>
          <w:tcPr>
            <w:tcW w:w="2428" w:type="dxa"/>
          </w:tcPr>
          <w:p w:rsidR="00766D11" w:rsidRPr="00380DE4" w:rsidRDefault="00F74427" w:rsidP="00D7747D">
            <w:pPr>
              <w:pStyle w:val="ablna"/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</w:rPr>
              <w:t xml:space="preserve">  </w:t>
            </w:r>
            <w:r w:rsidR="00D7747D" w:rsidRPr="00D7747D">
              <w:rPr>
                <w:sz w:val="16"/>
                <w:szCs w:val="16"/>
              </w:rPr>
              <w:t>SKR-OOR3-2025/000970-041</w:t>
            </w:r>
          </w:p>
        </w:tc>
        <w:tc>
          <w:tcPr>
            <w:tcW w:w="2428" w:type="dxa"/>
          </w:tcPr>
          <w:p w:rsidR="00766D11" w:rsidRPr="00380DE4" w:rsidRDefault="00766D11" w:rsidP="006914DA">
            <w:pPr>
              <w:pStyle w:val="ablna"/>
              <w:jc w:val="center"/>
              <w:rPr>
                <w:sz w:val="16"/>
                <w:szCs w:val="16"/>
              </w:rPr>
            </w:pPr>
            <w:r w:rsidRPr="00380DE4">
              <w:rPr>
                <w:sz w:val="16"/>
                <w:szCs w:val="16"/>
              </w:rPr>
              <w:t xml:space="preserve">Mgr. </w:t>
            </w:r>
            <w:r w:rsidR="006914DA">
              <w:rPr>
                <w:sz w:val="16"/>
                <w:szCs w:val="16"/>
              </w:rPr>
              <w:t>Viktória Tóthová</w:t>
            </w:r>
            <w:r w:rsidR="009247CA">
              <w:rPr>
                <w:sz w:val="16"/>
                <w:szCs w:val="16"/>
              </w:rPr>
              <w:t xml:space="preserve"> </w:t>
            </w:r>
          </w:p>
        </w:tc>
        <w:tc>
          <w:tcPr>
            <w:tcW w:w="2428" w:type="dxa"/>
            <w:shd w:val="clear" w:color="auto" w:fill="auto"/>
          </w:tcPr>
          <w:p w:rsidR="00766D11" w:rsidRDefault="00F56113" w:rsidP="00532305">
            <w:pPr>
              <w:pStyle w:val="abln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  <w:r w:rsidR="00E65E50">
              <w:rPr>
                <w:sz w:val="16"/>
                <w:szCs w:val="16"/>
              </w:rPr>
              <w:t>.</w:t>
            </w:r>
            <w:r w:rsidR="00300927">
              <w:rPr>
                <w:sz w:val="16"/>
                <w:szCs w:val="16"/>
              </w:rPr>
              <w:t>01</w:t>
            </w:r>
            <w:r w:rsidR="00E65E50">
              <w:rPr>
                <w:sz w:val="16"/>
                <w:szCs w:val="16"/>
              </w:rPr>
              <w:t>.</w:t>
            </w:r>
            <w:r w:rsidR="002E5AA3">
              <w:rPr>
                <w:sz w:val="16"/>
                <w:szCs w:val="16"/>
              </w:rPr>
              <w:t>202</w:t>
            </w:r>
            <w:r w:rsidR="00300927">
              <w:rPr>
                <w:sz w:val="16"/>
                <w:szCs w:val="16"/>
              </w:rPr>
              <w:t>5</w:t>
            </w:r>
          </w:p>
          <w:p w:rsidR="00764919" w:rsidRPr="00380DE4" w:rsidRDefault="00764919" w:rsidP="00764919">
            <w:pPr>
              <w:jc w:val="center"/>
              <w:rPr>
                <w:sz w:val="16"/>
                <w:szCs w:val="16"/>
              </w:rPr>
            </w:pPr>
          </w:p>
        </w:tc>
      </w:tr>
    </w:tbl>
    <w:p w:rsidR="00380DE4" w:rsidRPr="00380DE4" w:rsidRDefault="00766D11" w:rsidP="00380DE4">
      <w:pPr>
        <w:pStyle w:val="ablna"/>
        <w:pBdr>
          <w:bottom w:val="single" w:sz="4" w:space="1" w:color="auto"/>
        </w:pBdr>
        <w:spacing w:line="276" w:lineRule="auto"/>
        <w:ind w:right="0"/>
        <w:rPr>
          <w:b/>
        </w:rPr>
      </w:pPr>
      <w:r w:rsidRPr="00380DE4">
        <w:rPr>
          <w:b/>
        </w:rPr>
        <w:t>Vec:</w:t>
      </w:r>
    </w:p>
    <w:p w:rsidR="00766D11" w:rsidRPr="00380DE4" w:rsidRDefault="002E5AA3" w:rsidP="00380DE4">
      <w:pPr>
        <w:pStyle w:val="ablna"/>
        <w:pBdr>
          <w:bottom w:val="single" w:sz="4" w:space="1" w:color="auto"/>
        </w:pBdr>
        <w:spacing w:line="276" w:lineRule="auto"/>
        <w:ind w:right="0"/>
      </w:pPr>
      <w:r>
        <w:t>Príjem</w:t>
      </w:r>
      <w:r w:rsidR="002607B3">
        <w:t xml:space="preserve"> a spracovanie informácii</w:t>
      </w:r>
      <w:r w:rsidR="0072177C">
        <w:t xml:space="preserve"> o</w:t>
      </w:r>
      <w:r w:rsidR="001D41E2">
        <w:t xml:space="preserve"> </w:t>
      </w:r>
      <w:r w:rsidR="0072177C">
        <w:t>výskyte medveďa hnedého</w:t>
      </w:r>
      <w:r w:rsidR="00766D11" w:rsidRPr="00380DE4">
        <w:t xml:space="preserve"> na čísle tiesňového volania 112</w:t>
      </w:r>
      <w:r>
        <w:t xml:space="preserve"> - usmernenie</w:t>
      </w:r>
    </w:p>
    <w:p w:rsidR="00766D11" w:rsidRPr="00380DE4" w:rsidRDefault="00766D11" w:rsidP="00766D11">
      <w:pPr>
        <w:pStyle w:val="ablna"/>
        <w:spacing w:line="276" w:lineRule="auto"/>
        <w:ind w:right="0"/>
        <w:jc w:val="both"/>
        <w:rPr>
          <w:u w:val="single"/>
        </w:rPr>
      </w:pPr>
    </w:p>
    <w:p w:rsidR="00300927" w:rsidRDefault="00A77FE0" w:rsidP="00300927">
      <w:pPr>
        <w:pStyle w:val="ablna"/>
        <w:tabs>
          <w:tab w:val="left" w:pos="567"/>
        </w:tabs>
        <w:ind w:right="0"/>
        <w:jc w:val="both"/>
      </w:pPr>
      <w:r>
        <w:tab/>
      </w:r>
      <w:r w:rsidR="00300927">
        <w:t>S účinnosťou od 1. februára 2025 bude ukončená činnosť Operačného strediska pre medveďa hnedého Štátnej ochrany prírody Slovenskej republiky, ktoré bolo dostupné na telefónnom čísle 18 081.</w:t>
      </w:r>
      <w:r w:rsidR="002607B3">
        <w:t xml:space="preserve"> Z tohto dôvodu s</w:t>
      </w:r>
      <w:r w:rsidR="00300927">
        <w:t>ekcia krízového riadenia Ministerstva vnútra Slovenskej republiky vydáva usmernenie pre príjem a spracovanie informácii o výskyte medveďa hnedého n</w:t>
      </w:r>
      <w:r w:rsidR="00C92976">
        <w:t>a čísle tiesňového volania 112.</w:t>
      </w:r>
    </w:p>
    <w:p w:rsidR="0027605E" w:rsidRPr="00380DE4" w:rsidRDefault="0027605E" w:rsidP="00766D11">
      <w:pPr>
        <w:pStyle w:val="ablna"/>
        <w:tabs>
          <w:tab w:val="left" w:pos="567"/>
        </w:tabs>
        <w:ind w:right="0"/>
        <w:jc w:val="both"/>
      </w:pPr>
    </w:p>
    <w:p w:rsidR="00766D11" w:rsidRPr="00783F53" w:rsidRDefault="00766D11" w:rsidP="00766D11">
      <w:pPr>
        <w:pStyle w:val="ablna"/>
        <w:tabs>
          <w:tab w:val="left" w:pos="567"/>
        </w:tabs>
        <w:ind w:right="0"/>
        <w:jc w:val="both"/>
      </w:pPr>
      <w:r w:rsidRPr="00380DE4">
        <w:tab/>
      </w:r>
      <w:r w:rsidRPr="00783F53">
        <w:t xml:space="preserve">Týmto usmernením sa stanovuje </w:t>
      </w:r>
      <w:r w:rsidR="003C2CF0">
        <w:t xml:space="preserve">jednotný </w:t>
      </w:r>
      <w:r w:rsidRPr="00783F53">
        <w:t>postup operátorov okresných úradov v sídle kraja</w:t>
      </w:r>
      <w:r w:rsidR="00F34908">
        <w:t xml:space="preserve"> a </w:t>
      </w:r>
      <w:r w:rsidRPr="00783F53">
        <w:t>operačných dôstojníkov</w:t>
      </w:r>
      <w:r w:rsidR="00561BC5">
        <w:t xml:space="preserve"> </w:t>
      </w:r>
      <w:r w:rsidR="00A0194B">
        <w:t xml:space="preserve">Krajských riaditeľstiev </w:t>
      </w:r>
      <w:r w:rsidRPr="00783F53">
        <w:t>Hasičského a zách</w:t>
      </w:r>
      <w:r w:rsidR="00BE4707" w:rsidRPr="00783F53">
        <w:t>ranného zboru</w:t>
      </w:r>
      <w:r w:rsidR="00271FE2">
        <w:t>.</w:t>
      </w:r>
      <w:r w:rsidR="00BE4707" w:rsidRPr="00783F53">
        <w:t xml:space="preserve"> </w:t>
      </w:r>
    </w:p>
    <w:p w:rsidR="00766D11" w:rsidRPr="00380DE4" w:rsidRDefault="00766D11" w:rsidP="00766D11">
      <w:pPr>
        <w:pStyle w:val="ablna"/>
        <w:tabs>
          <w:tab w:val="left" w:pos="567"/>
        </w:tabs>
        <w:ind w:right="0"/>
        <w:jc w:val="both"/>
      </w:pPr>
    </w:p>
    <w:p w:rsidR="00A0194B" w:rsidRDefault="00766D11" w:rsidP="00766D11">
      <w:pPr>
        <w:pStyle w:val="ablna"/>
        <w:tabs>
          <w:tab w:val="left" w:pos="567"/>
        </w:tabs>
        <w:ind w:right="0"/>
        <w:jc w:val="both"/>
      </w:pPr>
      <w:r w:rsidRPr="00380DE4">
        <w:tab/>
        <w:t>Usmernenie pre</w:t>
      </w:r>
      <w:r w:rsidR="002607B3">
        <w:t xml:space="preserve"> príjem a spracovanie informácii</w:t>
      </w:r>
      <w:r w:rsidRPr="00380DE4">
        <w:t xml:space="preserve"> </w:t>
      </w:r>
      <w:r w:rsidR="0027605E">
        <w:t>o</w:t>
      </w:r>
      <w:r w:rsidR="001D41E2">
        <w:t> </w:t>
      </w:r>
      <w:r w:rsidR="0027605E">
        <w:t xml:space="preserve"> výskyte medveďa hnedého </w:t>
      </w:r>
      <w:r w:rsidRPr="00380DE4">
        <w:t>na čísle tiesňového volania 112</w:t>
      </w:r>
      <w:r w:rsidR="00C56204">
        <w:t xml:space="preserve"> </w:t>
      </w:r>
      <w:r w:rsidRPr="00380DE4">
        <w:rPr>
          <w:u w:val="single"/>
        </w:rPr>
        <w:t>nadobúda účinnosť</w:t>
      </w:r>
      <w:r w:rsidR="000E56A1">
        <w:rPr>
          <w:u w:val="single"/>
        </w:rPr>
        <w:t xml:space="preserve"> dňa 1. februára 2025</w:t>
      </w:r>
      <w:r w:rsidR="00E4707F">
        <w:rPr>
          <w:u w:val="single"/>
        </w:rPr>
        <w:t>.</w:t>
      </w:r>
      <w:r w:rsidR="00E4707F" w:rsidRPr="000E56A1">
        <w:t xml:space="preserve"> </w:t>
      </w:r>
      <w:r w:rsidR="000E56A1" w:rsidRPr="000E56A1">
        <w:t xml:space="preserve">Týmto usmernením sa </w:t>
      </w:r>
      <w:r w:rsidR="00E45C00">
        <w:t>ruší</w:t>
      </w:r>
      <w:r w:rsidR="000E56A1" w:rsidRPr="000E56A1">
        <w:t xml:space="preserve"> usmernenie č. SKR-OOR3-2024/000736-</w:t>
      </w:r>
      <w:r w:rsidR="000E56A1">
        <w:t>031.</w:t>
      </w:r>
    </w:p>
    <w:p w:rsidR="000F6238" w:rsidRDefault="00A0194B" w:rsidP="00766D11">
      <w:pPr>
        <w:pStyle w:val="ablna"/>
        <w:tabs>
          <w:tab w:val="left" w:pos="567"/>
        </w:tabs>
        <w:ind w:right="0"/>
        <w:jc w:val="both"/>
      </w:pPr>
      <w:r>
        <w:tab/>
      </w:r>
    </w:p>
    <w:p w:rsidR="00A0194B" w:rsidRDefault="000F6238" w:rsidP="00766D11">
      <w:pPr>
        <w:pStyle w:val="ablna"/>
        <w:tabs>
          <w:tab w:val="left" w:pos="567"/>
        </w:tabs>
        <w:ind w:right="0"/>
        <w:jc w:val="both"/>
      </w:pPr>
      <w:r>
        <w:tab/>
      </w:r>
      <w:r w:rsidR="00A0194B">
        <w:t>Žiadame Vás,</w:t>
      </w:r>
      <w:r w:rsidR="00766D11" w:rsidRPr="00380DE4">
        <w:t xml:space="preserve"> aby </w:t>
      </w:r>
      <w:r w:rsidR="00A0194B">
        <w:t xml:space="preserve">ste </w:t>
      </w:r>
      <w:r w:rsidR="003C2CF0">
        <w:t>s týmto usmernením oboznámili príslušníkov a zamestnancov zabezpečujúcich príjem volaní na čísle tiesňového volania 112</w:t>
      </w:r>
      <w:r w:rsidR="00766D11" w:rsidRPr="00380DE4">
        <w:t xml:space="preserve">. </w:t>
      </w:r>
    </w:p>
    <w:p w:rsidR="00E12698" w:rsidRDefault="00E12698" w:rsidP="00766D11">
      <w:pPr>
        <w:pStyle w:val="ablna"/>
        <w:tabs>
          <w:tab w:val="left" w:pos="567"/>
        </w:tabs>
        <w:ind w:right="0"/>
        <w:jc w:val="both"/>
      </w:pPr>
    </w:p>
    <w:p w:rsidR="00766D11" w:rsidRPr="00380DE4" w:rsidRDefault="00A0194B" w:rsidP="00766D11">
      <w:pPr>
        <w:pStyle w:val="ablna"/>
        <w:tabs>
          <w:tab w:val="left" w:pos="567"/>
        </w:tabs>
        <w:ind w:right="0"/>
        <w:jc w:val="both"/>
      </w:pPr>
      <w:r>
        <w:tab/>
      </w:r>
      <w:r w:rsidR="00766D11" w:rsidRPr="00380DE4">
        <w:t xml:space="preserve">V zmysle tohto </w:t>
      </w:r>
      <w:r w:rsidR="00BE4707">
        <w:t>usmernenia</w:t>
      </w:r>
      <w:r w:rsidR="00766D11" w:rsidRPr="00380DE4">
        <w:t xml:space="preserve"> budú vykonané úpravy aj v rámci systému podpory </w:t>
      </w:r>
      <w:proofErr w:type="spellStart"/>
      <w:r w:rsidR="00766D11" w:rsidRPr="00380DE4">
        <w:t>CoordCom</w:t>
      </w:r>
      <w:proofErr w:type="spellEnd"/>
      <w:r w:rsidR="00766D11" w:rsidRPr="00380DE4">
        <w:t>.</w:t>
      </w:r>
    </w:p>
    <w:p w:rsidR="0072177C" w:rsidRDefault="00766D11" w:rsidP="00103065">
      <w:pPr>
        <w:pStyle w:val="ablna"/>
        <w:tabs>
          <w:tab w:val="left" w:pos="567"/>
        </w:tabs>
        <w:ind w:right="0"/>
        <w:jc w:val="both"/>
      </w:pPr>
      <w:r w:rsidRPr="00380DE4">
        <w:t xml:space="preserve"> </w:t>
      </w:r>
    </w:p>
    <w:p w:rsidR="00A0406A" w:rsidRDefault="00A0406A" w:rsidP="00C87C01">
      <w:pPr>
        <w:spacing w:line="240" w:lineRule="auto"/>
        <w:jc w:val="both"/>
        <w:rPr>
          <w:rFonts w:ascii="Times New Roman" w:hAnsi="Times New Roman" w:cs="Times New Roman"/>
          <w:sz w:val="24"/>
        </w:rPr>
      </w:pPr>
    </w:p>
    <w:p w:rsidR="003C2CF0" w:rsidRDefault="00C87C01" w:rsidP="00C87C01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A20857">
        <w:rPr>
          <w:rFonts w:ascii="Times New Roman" w:hAnsi="Times New Roman" w:cs="Times New Roman"/>
          <w:sz w:val="24"/>
        </w:rPr>
        <w:t>Príloha 1/</w:t>
      </w:r>
      <w:r w:rsidR="008128EE">
        <w:rPr>
          <w:rFonts w:ascii="Times New Roman" w:hAnsi="Times New Roman" w:cs="Times New Roman"/>
          <w:sz w:val="24"/>
        </w:rPr>
        <w:t>5</w:t>
      </w:r>
    </w:p>
    <w:p w:rsidR="00A0406A" w:rsidRPr="00A20857" w:rsidRDefault="00A0406A" w:rsidP="00C87C01">
      <w:pPr>
        <w:spacing w:line="240" w:lineRule="auto"/>
        <w:jc w:val="both"/>
        <w:rPr>
          <w:rFonts w:ascii="Times New Roman" w:hAnsi="Times New Roman" w:cs="Times New Roman"/>
          <w:sz w:val="24"/>
        </w:rPr>
      </w:pPr>
    </w:p>
    <w:p w:rsidR="00C87C01" w:rsidRPr="001E4610" w:rsidRDefault="00C87C01" w:rsidP="00C87C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61BC5">
        <w:rPr>
          <w:rFonts w:ascii="Times New Roman" w:hAnsi="Times New Roman" w:cs="Times New Roman"/>
        </w:rPr>
        <w:t xml:space="preserve"> </w:t>
      </w:r>
      <w:r w:rsidR="00561BC5" w:rsidRPr="001E4610">
        <w:rPr>
          <w:rFonts w:ascii="Times New Roman" w:hAnsi="Times New Roman" w:cs="Times New Roman"/>
          <w:sz w:val="24"/>
          <w:szCs w:val="24"/>
        </w:rPr>
        <w:t>M</w:t>
      </w:r>
      <w:r w:rsidR="00561BC5" w:rsidRPr="00D0037B">
        <w:rPr>
          <w:rFonts w:ascii="Times New Roman" w:hAnsi="Times New Roman" w:cs="Times New Roman"/>
          <w:sz w:val="24"/>
          <w:szCs w:val="24"/>
        </w:rPr>
        <w:t>g</w:t>
      </w:r>
      <w:r w:rsidR="00561BC5" w:rsidRPr="001E4610">
        <w:rPr>
          <w:rFonts w:ascii="Times New Roman" w:hAnsi="Times New Roman" w:cs="Times New Roman"/>
          <w:sz w:val="24"/>
          <w:szCs w:val="24"/>
        </w:rPr>
        <w:t>r. Ervín Erdélyi</w:t>
      </w:r>
    </w:p>
    <w:p w:rsidR="00EC55C6" w:rsidRDefault="00C87C01" w:rsidP="00C87C0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4919">
        <w:rPr>
          <w:rFonts w:ascii="Times New Roman" w:hAnsi="Times New Roman" w:cs="Times New Roman"/>
          <w:sz w:val="24"/>
          <w:szCs w:val="24"/>
        </w:rPr>
        <w:tab/>
      </w:r>
      <w:r w:rsidRPr="00764919">
        <w:rPr>
          <w:rFonts w:ascii="Times New Roman" w:hAnsi="Times New Roman" w:cs="Times New Roman"/>
          <w:sz w:val="24"/>
          <w:szCs w:val="24"/>
        </w:rPr>
        <w:tab/>
      </w:r>
      <w:r w:rsidRPr="00764919">
        <w:rPr>
          <w:rFonts w:ascii="Times New Roman" w:hAnsi="Times New Roman" w:cs="Times New Roman"/>
          <w:sz w:val="24"/>
          <w:szCs w:val="24"/>
        </w:rPr>
        <w:tab/>
      </w:r>
      <w:r w:rsidRPr="00764919">
        <w:rPr>
          <w:rFonts w:ascii="Times New Roman" w:hAnsi="Times New Roman" w:cs="Times New Roman"/>
          <w:sz w:val="24"/>
          <w:szCs w:val="24"/>
        </w:rPr>
        <w:tab/>
      </w:r>
      <w:r w:rsidRPr="00764919">
        <w:rPr>
          <w:rFonts w:ascii="Times New Roman" w:hAnsi="Times New Roman" w:cs="Times New Roman"/>
          <w:sz w:val="24"/>
          <w:szCs w:val="24"/>
        </w:rPr>
        <w:tab/>
      </w:r>
      <w:r w:rsidRPr="00764919">
        <w:rPr>
          <w:rFonts w:ascii="Times New Roman" w:hAnsi="Times New Roman" w:cs="Times New Roman"/>
          <w:sz w:val="24"/>
          <w:szCs w:val="24"/>
        </w:rPr>
        <w:tab/>
      </w:r>
      <w:r w:rsidRPr="00764919">
        <w:rPr>
          <w:rFonts w:ascii="Times New Roman" w:hAnsi="Times New Roman" w:cs="Times New Roman"/>
          <w:sz w:val="24"/>
          <w:szCs w:val="24"/>
        </w:rPr>
        <w:tab/>
      </w:r>
      <w:r w:rsidRPr="00764919">
        <w:rPr>
          <w:rFonts w:ascii="Times New Roman" w:hAnsi="Times New Roman" w:cs="Times New Roman"/>
          <w:sz w:val="24"/>
          <w:szCs w:val="24"/>
        </w:rPr>
        <w:tab/>
        <w:t xml:space="preserve">  generáln</w:t>
      </w:r>
      <w:r w:rsidR="00561BC5">
        <w:rPr>
          <w:rFonts w:ascii="Times New Roman" w:hAnsi="Times New Roman" w:cs="Times New Roman"/>
          <w:sz w:val="24"/>
          <w:szCs w:val="24"/>
        </w:rPr>
        <w:t>y</w:t>
      </w:r>
      <w:r w:rsidRPr="00764919">
        <w:rPr>
          <w:rFonts w:ascii="Times New Roman" w:hAnsi="Times New Roman" w:cs="Times New Roman"/>
          <w:sz w:val="24"/>
          <w:szCs w:val="24"/>
        </w:rPr>
        <w:t xml:space="preserve"> riaditeľ</w:t>
      </w:r>
    </w:p>
    <w:p w:rsidR="00A0406A" w:rsidRDefault="00A0406A" w:rsidP="00F34908">
      <w:pPr>
        <w:pStyle w:val="ablna"/>
        <w:tabs>
          <w:tab w:val="clear" w:pos="4536"/>
          <w:tab w:val="left" w:pos="0"/>
          <w:tab w:val="center" w:pos="9072"/>
        </w:tabs>
        <w:spacing w:line="276" w:lineRule="auto"/>
        <w:ind w:right="0"/>
        <w:rPr>
          <w:b/>
          <w:sz w:val="28"/>
          <w:szCs w:val="28"/>
        </w:rPr>
      </w:pPr>
    </w:p>
    <w:p w:rsidR="00A0406A" w:rsidRDefault="00A0406A" w:rsidP="00F34908">
      <w:pPr>
        <w:pStyle w:val="ablna"/>
        <w:tabs>
          <w:tab w:val="clear" w:pos="4536"/>
          <w:tab w:val="left" w:pos="0"/>
          <w:tab w:val="center" w:pos="9072"/>
        </w:tabs>
        <w:spacing w:line="276" w:lineRule="auto"/>
        <w:ind w:right="0"/>
        <w:rPr>
          <w:b/>
          <w:sz w:val="28"/>
          <w:szCs w:val="28"/>
        </w:rPr>
      </w:pPr>
    </w:p>
    <w:p w:rsidR="00A0406A" w:rsidRDefault="00A0406A" w:rsidP="00F34908">
      <w:pPr>
        <w:pStyle w:val="ablna"/>
        <w:tabs>
          <w:tab w:val="clear" w:pos="4536"/>
          <w:tab w:val="left" w:pos="0"/>
          <w:tab w:val="center" w:pos="9072"/>
        </w:tabs>
        <w:spacing w:line="276" w:lineRule="auto"/>
        <w:ind w:right="0"/>
        <w:rPr>
          <w:b/>
          <w:sz w:val="28"/>
          <w:szCs w:val="28"/>
        </w:rPr>
      </w:pPr>
    </w:p>
    <w:p w:rsidR="00C87C01" w:rsidRPr="00F56113" w:rsidRDefault="00B83B87" w:rsidP="00F34908">
      <w:pPr>
        <w:pStyle w:val="ablna"/>
        <w:tabs>
          <w:tab w:val="clear" w:pos="4536"/>
          <w:tab w:val="left" w:pos="0"/>
          <w:tab w:val="center" w:pos="9072"/>
        </w:tabs>
        <w:spacing w:line="276" w:lineRule="auto"/>
        <w:ind w:right="0"/>
        <w:rPr>
          <w:b/>
          <w:sz w:val="28"/>
          <w:szCs w:val="28"/>
        </w:rPr>
      </w:pPr>
      <w:r w:rsidRPr="00F56113">
        <w:rPr>
          <w:b/>
          <w:sz w:val="28"/>
          <w:szCs w:val="28"/>
        </w:rPr>
        <w:lastRenderedPageBreak/>
        <w:t>Príjem a spracovanie tiesňových informácií o</w:t>
      </w:r>
      <w:r w:rsidR="001D41E2" w:rsidRPr="00F56113">
        <w:rPr>
          <w:b/>
          <w:sz w:val="28"/>
          <w:szCs w:val="28"/>
        </w:rPr>
        <w:t xml:space="preserve"> </w:t>
      </w:r>
      <w:r w:rsidRPr="00F56113">
        <w:rPr>
          <w:b/>
          <w:sz w:val="28"/>
          <w:szCs w:val="28"/>
        </w:rPr>
        <w:t xml:space="preserve">výskyte medveďa hnedého na čísle tiesňového volania 112 - usmernenie </w:t>
      </w:r>
    </w:p>
    <w:p w:rsidR="00C87C01" w:rsidRDefault="00C87C01" w:rsidP="00F34908">
      <w:pPr>
        <w:pStyle w:val="Odsekzoznamu"/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F6D79" w:rsidRDefault="004B0B4F" w:rsidP="000F6238">
      <w:pPr>
        <w:pStyle w:val="Odsekzoznamu"/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Pr="004B0B4F">
        <w:rPr>
          <w:rFonts w:ascii="Times New Roman" w:hAnsi="Times New Roman" w:cs="Times New Roman"/>
          <w:sz w:val="24"/>
          <w:szCs w:val="24"/>
        </w:rPr>
        <w:t xml:space="preserve">šetky hlásenia týkajúce sa ohrozenia života, zdravia alebo vzniku či možného vzniku škody na majetku v súvislosti so stretom s medveďom hnedým na území Slovenskej republiky, prijaté na čísle tiesňového volania 112 (ďalej len „ČTV 112“) alebo prostredníctvom SMS, operátor ČTV 112 spracuje podľa usmernenia pre príjem a spracovanie tiesňových informácií na ČTV 112 č. SKR-OOR3-2023/001195-009 a podľa </w:t>
      </w:r>
      <w:r w:rsidR="00644253">
        <w:rPr>
          <w:rFonts w:ascii="Times New Roman" w:hAnsi="Times New Roman" w:cs="Times New Roman"/>
          <w:sz w:val="24"/>
          <w:szCs w:val="24"/>
        </w:rPr>
        <w:t xml:space="preserve">tohto usmernenia. </w:t>
      </w:r>
    </w:p>
    <w:p w:rsidR="002607B3" w:rsidRPr="00F34908" w:rsidRDefault="002607B3" w:rsidP="000F6238">
      <w:pPr>
        <w:pStyle w:val="Odsekzoznamu"/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E231E" w:rsidRPr="00714D65" w:rsidRDefault="001E4610" w:rsidP="00714D65">
      <w:pPr>
        <w:pStyle w:val="Odsekzoznamu"/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3E68">
        <w:rPr>
          <w:rFonts w:ascii="Times New Roman" w:hAnsi="Times New Roman" w:cs="Times New Roman"/>
          <w:sz w:val="24"/>
          <w:szCs w:val="24"/>
        </w:rPr>
        <w:t>O</w:t>
      </w:r>
      <w:r w:rsidR="00EC76D5" w:rsidRPr="000E3E68">
        <w:rPr>
          <w:rFonts w:ascii="Times New Roman" w:hAnsi="Times New Roman" w:cs="Times New Roman"/>
          <w:sz w:val="24"/>
          <w:szCs w:val="24"/>
        </w:rPr>
        <w:t>hlasovateľom môž</w:t>
      </w:r>
      <w:r w:rsidR="006A1D8D" w:rsidRPr="000E3E68">
        <w:rPr>
          <w:rFonts w:ascii="Times New Roman" w:hAnsi="Times New Roman" w:cs="Times New Roman"/>
          <w:sz w:val="24"/>
          <w:szCs w:val="24"/>
        </w:rPr>
        <w:t>e</w:t>
      </w:r>
      <w:r w:rsidR="00EC76D5" w:rsidRPr="000E3E68">
        <w:rPr>
          <w:rFonts w:ascii="Times New Roman" w:hAnsi="Times New Roman" w:cs="Times New Roman"/>
          <w:sz w:val="24"/>
          <w:szCs w:val="24"/>
        </w:rPr>
        <w:t xml:space="preserve"> byť osob</w:t>
      </w:r>
      <w:r w:rsidR="006A1D8D" w:rsidRPr="000E3E68">
        <w:rPr>
          <w:rFonts w:ascii="Times New Roman" w:hAnsi="Times New Roman" w:cs="Times New Roman"/>
          <w:sz w:val="24"/>
          <w:szCs w:val="24"/>
        </w:rPr>
        <w:t>a</w:t>
      </w:r>
      <w:r w:rsidR="00EC76D5" w:rsidRPr="000E3E68">
        <w:rPr>
          <w:rFonts w:ascii="Times New Roman" w:hAnsi="Times New Roman" w:cs="Times New Roman"/>
          <w:sz w:val="24"/>
          <w:szCs w:val="24"/>
        </w:rPr>
        <w:t xml:space="preserve"> volajúca </w:t>
      </w:r>
      <w:r w:rsidRPr="000E3E68">
        <w:rPr>
          <w:rFonts w:ascii="Times New Roman" w:hAnsi="Times New Roman" w:cs="Times New Roman"/>
          <w:sz w:val="24"/>
          <w:szCs w:val="24"/>
        </w:rPr>
        <w:t xml:space="preserve">priamo </w:t>
      </w:r>
      <w:r w:rsidR="00EC76D5" w:rsidRPr="000E3E68">
        <w:rPr>
          <w:rFonts w:ascii="Times New Roman" w:hAnsi="Times New Roman" w:cs="Times New Roman"/>
          <w:sz w:val="24"/>
          <w:szCs w:val="24"/>
        </w:rPr>
        <w:t xml:space="preserve">na ČTV 112 alebo </w:t>
      </w:r>
      <w:r w:rsidR="00A9635F" w:rsidRPr="000E3E68">
        <w:rPr>
          <w:rFonts w:ascii="Times New Roman" w:hAnsi="Times New Roman" w:cs="Times New Roman"/>
          <w:sz w:val="24"/>
          <w:szCs w:val="24"/>
        </w:rPr>
        <w:t xml:space="preserve">Zásahový tím pre medveďa hnedého </w:t>
      </w:r>
      <w:r w:rsidR="00271FE2" w:rsidRPr="000E3E68">
        <w:rPr>
          <w:rFonts w:ascii="Times New Roman" w:hAnsi="Times New Roman" w:cs="Times New Roman"/>
          <w:sz w:val="24"/>
          <w:szCs w:val="24"/>
        </w:rPr>
        <w:t>(ďalej len „</w:t>
      </w:r>
      <w:r w:rsidR="00A42610" w:rsidRPr="000E3E68">
        <w:rPr>
          <w:rFonts w:ascii="Times New Roman" w:hAnsi="Times New Roman" w:cs="Times New Roman"/>
          <w:sz w:val="24"/>
          <w:szCs w:val="24"/>
        </w:rPr>
        <w:t>Zásahový tím</w:t>
      </w:r>
      <w:r w:rsidR="00271FE2" w:rsidRPr="000E3E68">
        <w:rPr>
          <w:rFonts w:ascii="Times New Roman" w:hAnsi="Times New Roman" w:cs="Times New Roman"/>
          <w:sz w:val="24"/>
          <w:szCs w:val="24"/>
        </w:rPr>
        <w:t>“)</w:t>
      </w:r>
      <w:r w:rsidR="00EC76D5" w:rsidRPr="000E3E68">
        <w:rPr>
          <w:rFonts w:ascii="Times New Roman" w:hAnsi="Times New Roman" w:cs="Times New Roman"/>
          <w:sz w:val="24"/>
          <w:szCs w:val="24"/>
        </w:rPr>
        <w:t>.</w:t>
      </w:r>
      <w:r w:rsidR="008F6D79" w:rsidRPr="00F3490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313C" w:rsidRDefault="00A6313C" w:rsidP="00F34908">
      <w:pPr>
        <w:pStyle w:val="Odsekzoznamu"/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6313C" w:rsidRDefault="003F2514" w:rsidP="00A6313C">
      <w:pPr>
        <w:pStyle w:val="Odsekzoznamu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F2514">
        <w:rPr>
          <w:noProof/>
          <w:lang w:eastAsia="sk-SK"/>
        </w:rPr>
        <w:drawing>
          <wp:inline distT="0" distB="0" distL="0" distR="0">
            <wp:extent cx="5760720" cy="6219944"/>
            <wp:effectExtent l="0" t="0" r="0" b="9525"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2199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4F60" w:rsidRDefault="00C14A0E" w:rsidP="00A6313C">
      <w:pPr>
        <w:spacing w:before="240" w:after="0" w:line="360" w:lineRule="auto"/>
        <w:jc w:val="both"/>
        <w:rPr>
          <w:rFonts w:ascii="Times New Roman" w:hAnsi="Times New Roman" w:cs="Times New Roman"/>
        </w:rPr>
      </w:pPr>
      <w:r w:rsidRPr="00C14A0E">
        <w:rPr>
          <w:noProof/>
          <w:lang w:eastAsia="sk-SK"/>
        </w:rPr>
        <w:lastRenderedPageBreak/>
        <w:drawing>
          <wp:inline distT="0" distB="0" distL="0" distR="0">
            <wp:extent cx="5760720" cy="5102258"/>
            <wp:effectExtent l="0" t="0" r="0" b="3175"/>
            <wp:docPr id="4" name="Obrázo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1022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56D0" w:rsidRDefault="00FC56D0" w:rsidP="00FC56D0">
      <w:pPr>
        <w:spacing w:after="0" w:line="360" w:lineRule="auto"/>
        <w:jc w:val="both"/>
        <w:rPr>
          <w:rFonts w:ascii="Times New Roman" w:hAnsi="Times New Roman" w:cs="Times New Roman"/>
        </w:rPr>
      </w:pPr>
      <w:r w:rsidRPr="00E12698">
        <w:rPr>
          <w:rFonts w:ascii="Times New Roman" w:hAnsi="Times New Roman" w:cs="Times New Roman"/>
        </w:rPr>
        <w:t>Tabuľka č.1: Štandardizovan</w:t>
      </w:r>
      <w:r>
        <w:rPr>
          <w:rFonts w:ascii="Times New Roman" w:hAnsi="Times New Roman" w:cs="Times New Roman"/>
        </w:rPr>
        <w:t xml:space="preserve">ý postup </w:t>
      </w:r>
      <w:r w:rsidRPr="00E12698">
        <w:rPr>
          <w:rFonts w:ascii="Times New Roman" w:hAnsi="Times New Roman" w:cs="Times New Roman"/>
        </w:rPr>
        <w:t>pri nahlásení výskytu medveďa hnedého</w:t>
      </w:r>
      <w:r>
        <w:rPr>
          <w:rFonts w:ascii="Times New Roman" w:hAnsi="Times New Roman" w:cs="Times New Roman"/>
        </w:rPr>
        <w:t xml:space="preserve"> na ČTV 112</w:t>
      </w:r>
    </w:p>
    <w:p w:rsidR="00A9635F" w:rsidRDefault="00091E50" w:rsidP="00A42610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091E50">
        <w:rPr>
          <w:noProof/>
          <w:lang w:eastAsia="sk-SK"/>
        </w:rPr>
        <w:lastRenderedPageBreak/>
        <w:drawing>
          <wp:inline distT="0" distB="0" distL="0" distR="0" wp14:anchorId="69B36AA0" wp14:editId="296AB0DF">
            <wp:extent cx="5780727" cy="5904190"/>
            <wp:effectExtent l="0" t="0" r="0" b="1905"/>
            <wp:docPr id="3" name="Obrázo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1449" cy="59253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6D1F" w:rsidRPr="00A6313C" w:rsidRDefault="00A6313C" w:rsidP="00A4261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Tabuľka č. 2</w:t>
      </w:r>
      <w:r w:rsidR="00DC1747" w:rsidRPr="00E12698">
        <w:rPr>
          <w:rFonts w:ascii="Times New Roman" w:hAnsi="Times New Roman" w:cs="Times New Roman"/>
        </w:rPr>
        <w:t xml:space="preserve">: </w:t>
      </w:r>
      <w:r w:rsidR="000C0B63">
        <w:rPr>
          <w:rFonts w:ascii="Times New Roman" w:hAnsi="Times New Roman" w:cs="Times New Roman"/>
        </w:rPr>
        <w:t>Územná p</w:t>
      </w:r>
      <w:r w:rsidR="00A42610">
        <w:rPr>
          <w:rFonts w:ascii="Times New Roman" w:hAnsi="Times New Roman" w:cs="Times New Roman"/>
        </w:rPr>
        <w:t>ôsobnosť jednotlivých Zásahových tímov</w:t>
      </w:r>
      <w:r w:rsidR="000C0B63">
        <w:rPr>
          <w:rFonts w:ascii="Times New Roman" w:hAnsi="Times New Roman" w:cs="Times New Roman"/>
        </w:rPr>
        <w:t xml:space="preserve"> podľa okresov</w:t>
      </w:r>
      <w:r w:rsidR="00A42610">
        <w:rPr>
          <w:rFonts w:ascii="Times New Roman" w:hAnsi="Times New Roman" w:cs="Times New Roman"/>
        </w:rPr>
        <w:t xml:space="preserve"> </w:t>
      </w:r>
    </w:p>
    <w:p w:rsidR="00B361CF" w:rsidRPr="00B361CF" w:rsidRDefault="000C0B63" w:rsidP="003B7D90">
      <w:pPr>
        <w:spacing w:before="240"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E56A1">
        <w:rPr>
          <w:rFonts w:ascii="Times New Roman" w:hAnsi="Times New Roman" w:cs="Times New Roman"/>
          <w:b/>
          <w:sz w:val="24"/>
          <w:szCs w:val="24"/>
        </w:rPr>
        <w:t>Do 31. marca 2025</w:t>
      </w:r>
      <w:r w:rsidR="00B361CF" w:rsidRPr="00B361CF">
        <w:rPr>
          <w:rFonts w:ascii="Times New Roman" w:hAnsi="Times New Roman" w:cs="Times New Roman"/>
          <w:sz w:val="24"/>
          <w:szCs w:val="24"/>
        </w:rPr>
        <w:t xml:space="preserve"> bude</w:t>
      </w:r>
      <w:r w:rsidRPr="00B361CF">
        <w:rPr>
          <w:rFonts w:ascii="Times New Roman" w:hAnsi="Times New Roman" w:cs="Times New Roman"/>
          <w:sz w:val="24"/>
          <w:szCs w:val="24"/>
        </w:rPr>
        <w:t xml:space="preserve"> </w:t>
      </w:r>
      <w:r w:rsidR="000E56A1">
        <w:rPr>
          <w:rFonts w:ascii="Times New Roman" w:hAnsi="Times New Roman" w:cs="Times New Roman"/>
          <w:sz w:val="24"/>
          <w:szCs w:val="24"/>
        </w:rPr>
        <w:t>na území SR pôsobiť prvých</w:t>
      </w:r>
      <w:r w:rsidR="00386F28">
        <w:rPr>
          <w:rFonts w:ascii="Times New Roman" w:hAnsi="Times New Roman" w:cs="Times New Roman"/>
          <w:sz w:val="24"/>
          <w:szCs w:val="24"/>
        </w:rPr>
        <w:t xml:space="preserve"> šesť Z</w:t>
      </w:r>
      <w:r w:rsidRPr="00B361CF">
        <w:rPr>
          <w:rFonts w:ascii="Times New Roman" w:hAnsi="Times New Roman" w:cs="Times New Roman"/>
          <w:sz w:val="24"/>
          <w:szCs w:val="24"/>
        </w:rPr>
        <w:t>ásahových tímov, a</w:t>
      </w:r>
      <w:r w:rsidR="004B0B4F">
        <w:rPr>
          <w:rFonts w:ascii="Times New Roman" w:hAnsi="Times New Roman" w:cs="Times New Roman"/>
          <w:sz w:val="24"/>
          <w:szCs w:val="24"/>
        </w:rPr>
        <w:t> </w:t>
      </w:r>
      <w:r w:rsidRPr="00B361CF">
        <w:rPr>
          <w:rFonts w:ascii="Times New Roman" w:hAnsi="Times New Roman" w:cs="Times New Roman"/>
          <w:sz w:val="24"/>
          <w:szCs w:val="24"/>
        </w:rPr>
        <w:t>to</w:t>
      </w:r>
      <w:r w:rsidR="004B0B4F">
        <w:rPr>
          <w:rFonts w:ascii="Times New Roman" w:hAnsi="Times New Roman" w:cs="Times New Roman"/>
          <w:sz w:val="24"/>
          <w:szCs w:val="24"/>
        </w:rPr>
        <w:t>:</w:t>
      </w:r>
      <w:r w:rsidRPr="00B361CF">
        <w:rPr>
          <w:rFonts w:ascii="Times New Roman" w:hAnsi="Times New Roman" w:cs="Times New Roman"/>
          <w:sz w:val="24"/>
          <w:szCs w:val="24"/>
        </w:rPr>
        <w:t xml:space="preserve"> Západ ŠOP SR, Stred ŠOP SR, Východ ŠOP SR</w:t>
      </w:r>
      <w:r w:rsidR="004B0B4F">
        <w:rPr>
          <w:rFonts w:ascii="Times New Roman" w:hAnsi="Times New Roman" w:cs="Times New Roman"/>
          <w:sz w:val="24"/>
          <w:szCs w:val="24"/>
        </w:rPr>
        <w:t>, FATRA</w:t>
      </w:r>
      <w:r w:rsidR="003A0640" w:rsidRPr="00B361CF">
        <w:rPr>
          <w:rFonts w:ascii="Times New Roman" w:hAnsi="Times New Roman" w:cs="Times New Roman"/>
          <w:sz w:val="24"/>
          <w:szCs w:val="24"/>
        </w:rPr>
        <w:t xml:space="preserve">, </w:t>
      </w:r>
      <w:r w:rsidR="004B0B4F">
        <w:rPr>
          <w:rFonts w:ascii="Times New Roman" w:hAnsi="Times New Roman" w:cs="Times New Roman"/>
          <w:sz w:val="24"/>
          <w:szCs w:val="24"/>
        </w:rPr>
        <w:t>NAPANT a TANAP</w:t>
      </w:r>
      <w:r w:rsidR="00B361CF" w:rsidRPr="00B361CF">
        <w:rPr>
          <w:rFonts w:ascii="Times New Roman" w:hAnsi="Times New Roman" w:cs="Times New Roman"/>
          <w:sz w:val="24"/>
          <w:szCs w:val="24"/>
        </w:rPr>
        <w:t xml:space="preserve">. </w:t>
      </w:r>
      <w:r w:rsidR="00B361CF" w:rsidRPr="000E56A1">
        <w:rPr>
          <w:rFonts w:ascii="Times New Roman" w:hAnsi="Times New Roman" w:cs="Times New Roman"/>
          <w:b/>
          <w:sz w:val="24"/>
          <w:szCs w:val="24"/>
        </w:rPr>
        <w:t>Od 1. apríla 2025</w:t>
      </w:r>
      <w:r w:rsidR="00B361CF" w:rsidRPr="00B361CF">
        <w:rPr>
          <w:rFonts w:ascii="Times New Roman" w:hAnsi="Times New Roman" w:cs="Times New Roman"/>
          <w:sz w:val="24"/>
          <w:szCs w:val="24"/>
        </w:rPr>
        <w:t xml:space="preserve"> budú vykonávať združenú funk</w:t>
      </w:r>
      <w:r w:rsidR="001110EE">
        <w:rPr>
          <w:rFonts w:ascii="Times New Roman" w:hAnsi="Times New Roman" w:cs="Times New Roman"/>
          <w:sz w:val="24"/>
          <w:szCs w:val="24"/>
        </w:rPr>
        <w:t>ciu nasledovné z</w:t>
      </w:r>
      <w:r w:rsidR="00B361CF" w:rsidRPr="00B361CF">
        <w:rPr>
          <w:rFonts w:ascii="Times New Roman" w:hAnsi="Times New Roman" w:cs="Times New Roman"/>
          <w:sz w:val="24"/>
          <w:szCs w:val="24"/>
        </w:rPr>
        <w:t xml:space="preserve">ásahové tímy:  </w:t>
      </w:r>
    </w:p>
    <w:p w:rsidR="00B361CF" w:rsidRPr="00B361CF" w:rsidRDefault="00B361CF" w:rsidP="00B361CF">
      <w:pPr>
        <w:pStyle w:val="Odsekzoznamu"/>
        <w:numPr>
          <w:ilvl w:val="0"/>
          <w:numId w:val="2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0B4F">
        <w:rPr>
          <w:rFonts w:ascii="Times New Roman" w:hAnsi="Times New Roman" w:cs="Times New Roman"/>
          <w:b/>
          <w:sz w:val="24"/>
          <w:szCs w:val="24"/>
        </w:rPr>
        <w:t xml:space="preserve">Muráň </w:t>
      </w:r>
      <w:r w:rsidR="00047DE1" w:rsidRPr="004B0B4F">
        <w:rPr>
          <w:rFonts w:ascii="Times New Roman" w:hAnsi="Times New Roman" w:cs="Times New Roman"/>
          <w:b/>
          <w:sz w:val="24"/>
          <w:szCs w:val="24"/>
        </w:rPr>
        <w:t>–</w:t>
      </w:r>
      <w:r w:rsidRPr="004B0B4F">
        <w:rPr>
          <w:rFonts w:ascii="Times New Roman" w:hAnsi="Times New Roman" w:cs="Times New Roman"/>
          <w:b/>
          <w:sz w:val="24"/>
          <w:szCs w:val="24"/>
        </w:rPr>
        <w:t xml:space="preserve"> Stred</w:t>
      </w:r>
      <w:r w:rsidR="00047DE1" w:rsidRPr="004B0B4F">
        <w:rPr>
          <w:rFonts w:ascii="Times New Roman" w:hAnsi="Times New Roman" w:cs="Times New Roman"/>
          <w:b/>
          <w:sz w:val="24"/>
          <w:szCs w:val="24"/>
        </w:rPr>
        <w:t xml:space="preserve"> ŠOP SR</w:t>
      </w:r>
      <w:r w:rsidRPr="00B361CF">
        <w:rPr>
          <w:rFonts w:ascii="Times New Roman" w:hAnsi="Times New Roman" w:cs="Times New Roman"/>
          <w:sz w:val="24"/>
          <w:szCs w:val="24"/>
        </w:rPr>
        <w:t xml:space="preserve"> (hovory bud</w:t>
      </w:r>
      <w:r w:rsidR="001110EE">
        <w:rPr>
          <w:rFonts w:ascii="Times New Roman" w:hAnsi="Times New Roman" w:cs="Times New Roman"/>
          <w:sz w:val="24"/>
          <w:szCs w:val="24"/>
        </w:rPr>
        <w:t>ú presmerované na</w:t>
      </w:r>
      <w:r w:rsidRPr="00B361CF">
        <w:rPr>
          <w:rFonts w:ascii="Times New Roman" w:hAnsi="Times New Roman" w:cs="Times New Roman"/>
          <w:sz w:val="24"/>
          <w:szCs w:val="24"/>
        </w:rPr>
        <w:t xml:space="preserve"> číslo Stred</w:t>
      </w:r>
      <w:r w:rsidR="00047DE1">
        <w:rPr>
          <w:rFonts w:ascii="Times New Roman" w:hAnsi="Times New Roman" w:cs="Times New Roman"/>
          <w:sz w:val="24"/>
          <w:szCs w:val="24"/>
        </w:rPr>
        <w:t xml:space="preserve"> ŠOP SR</w:t>
      </w:r>
      <w:r w:rsidRPr="00B361CF">
        <w:rPr>
          <w:rFonts w:ascii="Times New Roman" w:hAnsi="Times New Roman" w:cs="Times New Roman"/>
          <w:sz w:val="24"/>
          <w:szCs w:val="24"/>
        </w:rPr>
        <w:t>)</w:t>
      </w:r>
    </w:p>
    <w:p w:rsidR="00091FA4" w:rsidRPr="003B7D90" w:rsidRDefault="00B361CF" w:rsidP="003B7D90">
      <w:pPr>
        <w:pStyle w:val="Odsekzoznamu"/>
        <w:numPr>
          <w:ilvl w:val="0"/>
          <w:numId w:val="2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0B4F">
        <w:rPr>
          <w:rFonts w:ascii="Times New Roman" w:hAnsi="Times New Roman" w:cs="Times New Roman"/>
          <w:b/>
          <w:sz w:val="24"/>
          <w:szCs w:val="24"/>
        </w:rPr>
        <w:t xml:space="preserve">Poloniny - Východ </w:t>
      </w:r>
      <w:r w:rsidR="00047DE1" w:rsidRPr="004B0B4F">
        <w:rPr>
          <w:rFonts w:ascii="Times New Roman" w:hAnsi="Times New Roman" w:cs="Times New Roman"/>
          <w:b/>
          <w:sz w:val="24"/>
          <w:szCs w:val="24"/>
        </w:rPr>
        <w:t>ŠOP SR</w:t>
      </w:r>
      <w:r w:rsidR="00047DE1">
        <w:rPr>
          <w:rFonts w:ascii="Times New Roman" w:hAnsi="Times New Roman" w:cs="Times New Roman"/>
          <w:sz w:val="24"/>
          <w:szCs w:val="24"/>
        </w:rPr>
        <w:t xml:space="preserve"> </w:t>
      </w:r>
      <w:r w:rsidRPr="00B361CF">
        <w:rPr>
          <w:rFonts w:ascii="Times New Roman" w:hAnsi="Times New Roman" w:cs="Times New Roman"/>
          <w:sz w:val="24"/>
          <w:szCs w:val="24"/>
        </w:rPr>
        <w:t>(hovory budú presmerované na číslo Východ</w:t>
      </w:r>
      <w:r w:rsidR="00047DE1">
        <w:rPr>
          <w:rFonts w:ascii="Times New Roman" w:hAnsi="Times New Roman" w:cs="Times New Roman"/>
          <w:sz w:val="24"/>
          <w:szCs w:val="24"/>
        </w:rPr>
        <w:t xml:space="preserve"> ŠOP SR</w:t>
      </w:r>
      <w:r w:rsidRPr="00B361CF">
        <w:rPr>
          <w:rFonts w:ascii="Times New Roman" w:hAnsi="Times New Roman" w:cs="Times New Roman"/>
          <w:sz w:val="24"/>
          <w:szCs w:val="24"/>
        </w:rPr>
        <w:t>)</w:t>
      </w:r>
    </w:p>
    <w:p w:rsidR="004F5043" w:rsidRPr="00B361CF" w:rsidRDefault="00624401" w:rsidP="00624401">
      <w:pPr>
        <w:spacing w:before="240"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361CF">
        <w:rPr>
          <w:rFonts w:ascii="Times New Roman" w:hAnsi="Times New Roman" w:cs="Times New Roman"/>
          <w:sz w:val="24"/>
          <w:szCs w:val="24"/>
        </w:rPr>
        <w:t xml:space="preserve">Operátor ČTV 112 všetky získané informácie uvedie v informačnom systéme, označí na mape v geografickom informačnom systéme v zmysle usmernenia č. SKR-OOR3-2023/001195-009 a zvolí index </w:t>
      </w:r>
      <w:r w:rsidRPr="00B361CF">
        <w:rPr>
          <w:rFonts w:ascii="Times New Roman" w:hAnsi="Times New Roman" w:cs="Times New Roman"/>
          <w:b/>
          <w:sz w:val="24"/>
          <w:szCs w:val="24"/>
        </w:rPr>
        <w:t>„Výskyt medveďa“</w:t>
      </w:r>
      <w:r w:rsidRPr="00B361CF">
        <w:rPr>
          <w:rFonts w:ascii="Times New Roman" w:hAnsi="Times New Roman" w:cs="Times New Roman"/>
          <w:sz w:val="24"/>
          <w:szCs w:val="24"/>
        </w:rPr>
        <w:t>.</w:t>
      </w:r>
    </w:p>
    <w:p w:rsidR="00091E50" w:rsidRDefault="00091E50" w:rsidP="009050E3">
      <w:pPr>
        <w:pStyle w:val="ablna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2D7D3B" w:rsidRDefault="002D7D3B" w:rsidP="009050E3">
      <w:pPr>
        <w:pStyle w:val="ablna"/>
        <w:jc w:val="both"/>
        <w:rPr>
          <w:b/>
          <w:color w:val="000000"/>
        </w:rPr>
        <w:sectPr w:rsidR="002D7D3B" w:rsidSect="007E7BF7">
          <w:headerReference w:type="default" r:id="rId14"/>
          <w:headerReference w:type="first" r:id="rId15"/>
          <w:footerReference w:type="first" r:id="rId16"/>
          <w:pgSz w:w="11906" w:h="16838" w:code="9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:rsidR="002D7D3B" w:rsidRDefault="00386F28" w:rsidP="00386F28">
      <w:pPr>
        <w:pStyle w:val="ablna"/>
        <w:jc w:val="center"/>
        <w:rPr>
          <w:b/>
          <w:color w:val="000000"/>
        </w:rPr>
      </w:pPr>
      <w:r>
        <w:rPr>
          <w:noProof/>
          <w:lang w:eastAsia="sk-SK"/>
        </w:rPr>
        <w:lastRenderedPageBreak/>
        <w:drawing>
          <wp:inline distT="0" distB="0" distL="0" distR="0" wp14:anchorId="00414A34" wp14:editId="6EA671FE">
            <wp:extent cx="7613633" cy="5360565"/>
            <wp:effectExtent l="0" t="0" r="6985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7651805" cy="53874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6F28" w:rsidRDefault="00386F28" w:rsidP="009050E3">
      <w:pPr>
        <w:pStyle w:val="ablna"/>
        <w:jc w:val="both"/>
        <w:rPr>
          <w:b/>
          <w:color w:val="000000"/>
        </w:rPr>
      </w:pPr>
    </w:p>
    <w:p w:rsidR="00386F28" w:rsidRPr="00386F28" w:rsidRDefault="00386F28" w:rsidP="00386F2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  <w:sectPr w:rsidR="00386F28" w:rsidRPr="00386F28" w:rsidSect="002D7D3B">
          <w:headerReference w:type="first" r:id="rId18"/>
          <w:pgSz w:w="16838" w:h="11906" w:orient="landscape" w:code="9"/>
          <w:pgMar w:top="1417" w:right="1417" w:bottom="1417" w:left="1417" w:header="708" w:footer="708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</w:rPr>
        <w:t>Tabuľka č. 3</w:t>
      </w:r>
      <w:r w:rsidRPr="00E12698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>Mapa pôsobnosti jednotlivých Zásahových tímov SR</w:t>
      </w:r>
    </w:p>
    <w:p w:rsidR="002D7D3B" w:rsidRPr="00C56204" w:rsidRDefault="002D7D3B" w:rsidP="002D7D3B">
      <w:pPr>
        <w:pStyle w:val="ablna"/>
        <w:jc w:val="both"/>
        <w:rPr>
          <w:b/>
          <w:color w:val="000000"/>
        </w:rPr>
      </w:pPr>
      <w:r w:rsidRPr="00C56204">
        <w:rPr>
          <w:b/>
          <w:color w:val="000000"/>
        </w:rPr>
        <w:lastRenderedPageBreak/>
        <w:t xml:space="preserve">Použité skratky </w:t>
      </w:r>
    </w:p>
    <w:p w:rsidR="002D7D3B" w:rsidRPr="00C56204" w:rsidRDefault="002D7D3B" w:rsidP="002D7D3B">
      <w:pPr>
        <w:pStyle w:val="ablna"/>
        <w:jc w:val="both"/>
        <w:rPr>
          <w:color w:val="000000"/>
        </w:rPr>
      </w:pPr>
    </w:p>
    <w:p w:rsidR="002D7D3B" w:rsidRDefault="002D7D3B" w:rsidP="002D7D3B">
      <w:pPr>
        <w:pStyle w:val="ablna"/>
        <w:spacing w:line="276" w:lineRule="auto"/>
        <w:jc w:val="both"/>
        <w:rPr>
          <w:color w:val="000000"/>
        </w:rPr>
      </w:pPr>
      <w:r w:rsidRPr="00C56204">
        <w:rPr>
          <w:b/>
          <w:color w:val="000000"/>
        </w:rPr>
        <w:t>ČTV 112</w:t>
      </w:r>
      <w:r w:rsidRPr="00C56204">
        <w:rPr>
          <w:color w:val="000000"/>
        </w:rPr>
        <w:t xml:space="preserve"> – číslo tiesňového volania 112</w:t>
      </w:r>
    </w:p>
    <w:p w:rsidR="002D7D3B" w:rsidRPr="00C56204" w:rsidRDefault="002D7D3B" w:rsidP="002D7D3B">
      <w:pPr>
        <w:pStyle w:val="ablna"/>
        <w:spacing w:line="276" w:lineRule="auto"/>
        <w:ind w:left="851" w:hanging="851"/>
        <w:jc w:val="both"/>
        <w:rPr>
          <w:color w:val="000000"/>
        </w:rPr>
      </w:pPr>
      <w:r w:rsidRPr="00012068">
        <w:rPr>
          <w:b/>
          <w:color w:val="000000"/>
        </w:rPr>
        <w:t>GEO</w:t>
      </w:r>
      <w:r>
        <w:rPr>
          <w:color w:val="000000"/>
        </w:rPr>
        <w:t xml:space="preserve"> </w:t>
      </w:r>
      <w:r w:rsidRPr="00C56204">
        <w:rPr>
          <w:color w:val="000000"/>
        </w:rPr>
        <w:t>–</w:t>
      </w:r>
      <w:r>
        <w:rPr>
          <w:color w:val="000000"/>
        </w:rPr>
        <w:t xml:space="preserve"> geografické číslo na konkrétne koordinačné stredisko integrovaného záchranného systému</w:t>
      </w:r>
    </w:p>
    <w:p w:rsidR="002D7D3B" w:rsidRDefault="002D7D3B" w:rsidP="002D7D3B">
      <w:pPr>
        <w:pStyle w:val="ablna"/>
        <w:spacing w:line="276" w:lineRule="auto"/>
        <w:jc w:val="both"/>
        <w:rPr>
          <w:color w:val="000000"/>
        </w:rPr>
      </w:pPr>
      <w:r>
        <w:rPr>
          <w:b/>
          <w:color w:val="000000"/>
        </w:rPr>
        <w:t xml:space="preserve">CC – </w:t>
      </w:r>
      <w:r w:rsidRPr="00F34908">
        <w:rPr>
          <w:color w:val="000000"/>
        </w:rPr>
        <w:t xml:space="preserve">informačný systém </w:t>
      </w:r>
      <w:proofErr w:type="spellStart"/>
      <w:r w:rsidRPr="00F34908">
        <w:rPr>
          <w:color w:val="000000"/>
        </w:rPr>
        <w:t>CoordCom</w:t>
      </w:r>
      <w:proofErr w:type="spellEnd"/>
    </w:p>
    <w:p w:rsidR="002D7D3B" w:rsidRDefault="002D7D3B" w:rsidP="002D7D3B">
      <w:pPr>
        <w:pStyle w:val="ablna"/>
        <w:spacing w:line="276" w:lineRule="auto"/>
        <w:jc w:val="both"/>
        <w:rPr>
          <w:color w:val="000000"/>
        </w:rPr>
      </w:pPr>
      <w:r w:rsidRPr="00012068">
        <w:rPr>
          <w:b/>
          <w:color w:val="000000"/>
        </w:rPr>
        <w:t>AM</w:t>
      </w:r>
      <w:r>
        <w:rPr>
          <w:color w:val="000000"/>
        </w:rPr>
        <w:t xml:space="preserve"> – asistenčný monitoring</w:t>
      </w:r>
    </w:p>
    <w:p w:rsidR="002D7D3B" w:rsidRDefault="002D7D3B" w:rsidP="002D7D3B">
      <w:pPr>
        <w:pStyle w:val="ablna"/>
        <w:spacing w:line="276" w:lineRule="auto"/>
        <w:jc w:val="both"/>
        <w:rPr>
          <w:color w:val="000000"/>
        </w:rPr>
      </w:pPr>
      <w:r w:rsidRPr="00DC1747">
        <w:rPr>
          <w:b/>
          <w:color w:val="000000"/>
        </w:rPr>
        <w:t>GIS</w:t>
      </w:r>
      <w:r>
        <w:rPr>
          <w:color w:val="000000"/>
        </w:rPr>
        <w:t xml:space="preserve"> – geografický informačný systéme</w:t>
      </w:r>
    </w:p>
    <w:p w:rsidR="002D7D3B" w:rsidRDefault="002D7D3B" w:rsidP="002D7D3B">
      <w:pPr>
        <w:pStyle w:val="ablna"/>
        <w:spacing w:line="276" w:lineRule="auto"/>
        <w:jc w:val="both"/>
        <w:rPr>
          <w:color w:val="000000"/>
        </w:rPr>
      </w:pPr>
      <w:r w:rsidRPr="00472D51">
        <w:rPr>
          <w:b/>
          <w:color w:val="000000"/>
        </w:rPr>
        <w:t>CMRS</w:t>
      </w:r>
      <w:r>
        <w:rPr>
          <w:b/>
          <w:color w:val="000000"/>
        </w:rPr>
        <w:t xml:space="preserve"> – </w:t>
      </w:r>
      <w:r>
        <w:rPr>
          <w:color w:val="000000"/>
        </w:rPr>
        <w:t xml:space="preserve">Centrálne monitorovacie a riadiace stredisko </w:t>
      </w:r>
    </w:p>
    <w:p w:rsidR="002D7D3B" w:rsidRDefault="002D7D3B" w:rsidP="002D7D3B">
      <w:pPr>
        <w:pStyle w:val="ablna"/>
        <w:spacing w:line="276" w:lineRule="auto"/>
        <w:jc w:val="both"/>
        <w:rPr>
          <w:color w:val="000000"/>
        </w:rPr>
      </w:pPr>
      <w:r w:rsidRPr="001110EE">
        <w:rPr>
          <w:b/>
          <w:color w:val="000000"/>
        </w:rPr>
        <w:t>ŠOP</w:t>
      </w:r>
      <w:r>
        <w:rPr>
          <w:b/>
          <w:color w:val="000000"/>
        </w:rPr>
        <w:t xml:space="preserve"> SR</w:t>
      </w:r>
      <w:r>
        <w:rPr>
          <w:color w:val="000000"/>
        </w:rPr>
        <w:t xml:space="preserve"> – Štátna ochrana prírody Slovenskej republiky</w:t>
      </w:r>
    </w:p>
    <w:p w:rsidR="002D7D3B" w:rsidRPr="00472D51" w:rsidRDefault="002D7D3B" w:rsidP="002D7D3B">
      <w:pPr>
        <w:pStyle w:val="ablna"/>
        <w:spacing w:line="276" w:lineRule="auto"/>
        <w:jc w:val="both"/>
        <w:rPr>
          <w:color w:val="000000"/>
        </w:rPr>
      </w:pPr>
    </w:p>
    <w:p w:rsidR="002D7D3B" w:rsidRPr="008128EE" w:rsidRDefault="002D7D3B" w:rsidP="002D7D3B">
      <w:pPr>
        <w:pStyle w:val="ablna"/>
        <w:spacing w:line="276" w:lineRule="auto"/>
        <w:jc w:val="both"/>
      </w:pPr>
    </w:p>
    <w:p w:rsidR="002D7D3B" w:rsidRPr="008128EE" w:rsidRDefault="002D7D3B" w:rsidP="002D7D3B">
      <w:pPr>
        <w:pStyle w:val="ablna"/>
        <w:spacing w:line="276" w:lineRule="auto"/>
        <w:jc w:val="both"/>
      </w:pPr>
    </w:p>
    <w:p w:rsidR="002D7D3B" w:rsidRPr="008128EE" w:rsidRDefault="002D7D3B" w:rsidP="002D7D3B">
      <w:pPr>
        <w:pStyle w:val="ablna"/>
        <w:spacing w:line="276" w:lineRule="auto"/>
        <w:jc w:val="both"/>
      </w:pPr>
      <w:r w:rsidRPr="008128EE">
        <w:t>Spracovateľ:  Mgr. Viktória Tóthová</w:t>
      </w:r>
    </w:p>
    <w:p w:rsidR="002D7D3B" w:rsidRPr="008128EE" w:rsidRDefault="002D7D3B" w:rsidP="002D7D3B">
      <w:pPr>
        <w:pStyle w:val="ablna"/>
        <w:spacing w:line="276" w:lineRule="auto"/>
        <w:jc w:val="both"/>
      </w:pPr>
      <w:r w:rsidRPr="008128EE">
        <w:t>Súhlasí: Mgr. Peter Fridmanský</w:t>
      </w:r>
    </w:p>
    <w:p w:rsidR="002D7D3B" w:rsidRPr="008128EE" w:rsidRDefault="002D7D3B" w:rsidP="002D7D3B">
      <w:pPr>
        <w:pStyle w:val="ablna"/>
        <w:spacing w:line="276" w:lineRule="auto"/>
        <w:jc w:val="both"/>
      </w:pPr>
      <w:r w:rsidRPr="008128EE">
        <w:t>Súhlasí: Mgr. Miroslav Jancek</w:t>
      </w:r>
    </w:p>
    <w:p w:rsidR="002D7D3B" w:rsidRPr="008128EE" w:rsidRDefault="002D7D3B" w:rsidP="002D7D3B">
      <w:pPr>
        <w:pStyle w:val="ablna"/>
        <w:spacing w:line="276" w:lineRule="auto"/>
        <w:jc w:val="both"/>
      </w:pPr>
      <w:r w:rsidRPr="008128EE">
        <w:t>Uložil:</w:t>
      </w:r>
    </w:p>
    <w:p w:rsidR="002D7D3B" w:rsidRPr="008128EE" w:rsidRDefault="002D7D3B" w:rsidP="002D7D3B">
      <w:pPr>
        <w:pStyle w:val="ablna"/>
        <w:spacing w:line="276" w:lineRule="auto"/>
        <w:jc w:val="both"/>
      </w:pPr>
      <w:r w:rsidRPr="008128EE">
        <w:t>Uložené (Kde):</w:t>
      </w:r>
    </w:p>
    <w:p w:rsidR="002D7D3B" w:rsidRPr="008128EE" w:rsidRDefault="002D7D3B" w:rsidP="002D7D3B">
      <w:pPr>
        <w:pStyle w:val="ablna"/>
        <w:spacing w:line="276" w:lineRule="auto"/>
        <w:jc w:val="both"/>
      </w:pPr>
      <w:r w:rsidRPr="008128EE">
        <w:t>Počet listov: 1</w:t>
      </w:r>
    </w:p>
    <w:p w:rsidR="002D7D3B" w:rsidRPr="008128EE" w:rsidRDefault="002D7D3B" w:rsidP="002D7D3B">
      <w:pPr>
        <w:pStyle w:val="ablna"/>
        <w:spacing w:line="276" w:lineRule="auto"/>
        <w:jc w:val="both"/>
      </w:pPr>
      <w:r w:rsidRPr="008128EE">
        <w:t>Registratúrna značka:   SKR-OOR3-2025/000970-041</w:t>
      </w:r>
    </w:p>
    <w:p w:rsidR="002D7D3B" w:rsidRPr="008128EE" w:rsidRDefault="002D7D3B" w:rsidP="002D7D3B">
      <w:pPr>
        <w:pStyle w:val="ablna"/>
        <w:spacing w:line="276" w:lineRule="auto"/>
        <w:jc w:val="both"/>
      </w:pPr>
      <w:r w:rsidRPr="008128EE">
        <w:t>Znak hodnoty a lehota uloženia: 3</w:t>
      </w:r>
    </w:p>
    <w:p w:rsidR="002D7D3B" w:rsidRPr="008128EE" w:rsidRDefault="002D7D3B" w:rsidP="002D7D3B">
      <w:pPr>
        <w:pStyle w:val="ablna"/>
        <w:spacing w:line="276" w:lineRule="auto"/>
        <w:jc w:val="both"/>
      </w:pPr>
      <w:r w:rsidRPr="008128EE">
        <w:t>Počet výtlačkov: 2</w:t>
      </w:r>
    </w:p>
    <w:p w:rsidR="002D7D3B" w:rsidRPr="008128EE" w:rsidRDefault="002D7D3B" w:rsidP="009050E3">
      <w:pPr>
        <w:pStyle w:val="ablna"/>
        <w:jc w:val="both"/>
        <w:rPr>
          <w:b/>
        </w:rPr>
      </w:pPr>
    </w:p>
    <w:p w:rsidR="002D7D3B" w:rsidRPr="008128EE" w:rsidRDefault="002D7D3B" w:rsidP="009050E3">
      <w:pPr>
        <w:pStyle w:val="ablna"/>
        <w:jc w:val="both"/>
        <w:rPr>
          <w:b/>
        </w:rPr>
      </w:pPr>
    </w:p>
    <w:p w:rsidR="002D7D3B" w:rsidRPr="008128EE" w:rsidRDefault="002D7D3B" w:rsidP="009050E3">
      <w:pPr>
        <w:pStyle w:val="ablna"/>
        <w:jc w:val="both"/>
        <w:rPr>
          <w:b/>
        </w:rPr>
      </w:pPr>
    </w:p>
    <w:p w:rsidR="002D7D3B" w:rsidRPr="008128EE" w:rsidRDefault="002D7D3B" w:rsidP="009050E3">
      <w:pPr>
        <w:pStyle w:val="ablna"/>
        <w:jc w:val="both"/>
        <w:rPr>
          <w:b/>
        </w:rPr>
      </w:pPr>
    </w:p>
    <w:p w:rsidR="002D7D3B" w:rsidRPr="008128EE" w:rsidRDefault="002D7D3B" w:rsidP="009050E3">
      <w:pPr>
        <w:pStyle w:val="ablna"/>
        <w:jc w:val="both"/>
        <w:rPr>
          <w:b/>
        </w:rPr>
      </w:pPr>
    </w:p>
    <w:p w:rsidR="002D7D3B" w:rsidRPr="008128EE" w:rsidRDefault="002D7D3B" w:rsidP="009050E3">
      <w:pPr>
        <w:pStyle w:val="ablna"/>
        <w:jc w:val="both"/>
        <w:rPr>
          <w:b/>
        </w:rPr>
      </w:pPr>
    </w:p>
    <w:p w:rsidR="002D7D3B" w:rsidRDefault="002D7D3B" w:rsidP="009050E3">
      <w:pPr>
        <w:pStyle w:val="ablna"/>
        <w:jc w:val="both"/>
        <w:rPr>
          <w:b/>
          <w:color w:val="000000"/>
        </w:rPr>
      </w:pPr>
    </w:p>
    <w:p w:rsidR="002D7D3B" w:rsidRDefault="002D7D3B" w:rsidP="009050E3">
      <w:pPr>
        <w:pStyle w:val="ablna"/>
        <w:jc w:val="both"/>
        <w:rPr>
          <w:b/>
          <w:color w:val="000000"/>
        </w:rPr>
      </w:pPr>
    </w:p>
    <w:p w:rsidR="002D7D3B" w:rsidRDefault="002D7D3B" w:rsidP="009050E3">
      <w:pPr>
        <w:pStyle w:val="ablna"/>
        <w:jc w:val="both"/>
        <w:rPr>
          <w:b/>
          <w:color w:val="000000"/>
        </w:rPr>
      </w:pPr>
    </w:p>
    <w:p w:rsidR="002D7D3B" w:rsidRDefault="002D7D3B" w:rsidP="009050E3">
      <w:pPr>
        <w:pStyle w:val="ablna"/>
        <w:jc w:val="both"/>
        <w:rPr>
          <w:b/>
          <w:color w:val="000000"/>
        </w:rPr>
      </w:pPr>
    </w:p>
    <w:p w:rsidR="002D7D3B" w:rsidRDefault="002D7D3B" w:rsidP="009050E3">
      <w:pPr>
        <w:pStyle w:val="ablna"/>
        <w:jc w:val="both"/>
        <w:rPr>
          <w:b/>
          <w:color w:val="000000"/>
        </w:rPr>
      </w:pPr>
    </w:p>
    <w:p w:rsidR="002D7D3B" w:rsidRDefault="002D7D3B" w:rsidP="009050E3">
      <w:pPr>
        <w:pStyle w:val="ablna"/>
        <w:jc w:val="both"/>
        <w:rPr>
          <w:b/>
          <w:color w:val="000000"/>
        </w:rPr>
      </w:pPr>
    </w:p>
    <w:p w:rsidR="002D7D3B" w:rsidRDefault="002D7D3B" w:rsidP="009050E3">
      <w:pPr>
        <w:pStyle w:val="ablna"/>
        <w:jc w:val="both"/>
        <w:rPr>
          <w:b/>
          <w:color w:val="000000"/>
        </w:rPr>
        <w:sectPr w:rsidR="002D7D3B" w:rsidSect="007E7BF7">
          <w:pgSz w:w="11906" w:h="16838" w:code="9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:rsidR="0037003F" w:rsidRPr="003E474D" w:rsidRDefault="0037003F" w:rsidP="00386F28">
      <w:pPr>
        <w:pStyle w:val="ablna"/>
        <w:spacing w:line="276" w:lineRule="auto"/>
        <w:jc w:val="both"/>
      </w:pPr>
    </w:p>
    <w:sectPr w:rsidR="0037003F" w:rsidRPr="003E474D" w:rsidSect="007E7BF7">
      <w:pgSz w:w="11906" w:h="16838" w:code="9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4E2E" w:rsidRDefault="00594E2E" w:rsidP="00766D11">
      <w:pPr>
        <w:spacing w:after="0" w:line="240" w:lineRule="auto"/>
      </w:pPr>
      <w:r>
        <w:separator/>
      </w:r>
    </w:p>
  </w:endnote>
  <w:endnote w:type="continuationSeparator" w:id="0">
    <w:p w:rsidR="00594E2E" w:rsidRDefault="00594E2E" w:rsidP="00766D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356" w:type="dxa"/>
      <w:tblInd w:w="7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268"/>
      <w:gridCol w:w="2977"/>
      <w:gridCol w:w="2693"/>
      <w:gridCol w:w="1418"/>
    </w:tblGrid>
    <w:tr w:rsidR="00532305" w:rsidRPr="00532305" w:rsidTr="00532305">
      <w:tc>
        <w:tcPr>
          <w:tcW w:w="2268" w:type="dxa"/>
          <w:tcBorders>
            <w:top w:val="single" w:sz="4" w:space="0" w:color="auto"/>
          </w:tcBorders>
        </w:tcPr>
        <w:p w:rsidR="00532305" w:rsidRPr="00532305" w:rsidRDefault="00532305" w:rsidP="00532305">
          <w:pPr>
            <w:tabs>
              <w:tab w:val="center" w:pos="4153"/>
              <w:tab w:val="right" w:pos="8306"/>
            </w:tabs>
            <w:spacing w:after="0" w:line="240" w:lineRule="auto"/>
            <w:rPr>
              <w:rFonts w:ascii="Times New Roman" w:eastAsia="Times New Roman" w:hAnsi="Times New Roman" w:cs="Times New Roman"/>
              <w:sz w:val="16"/>
              <w:szCs w:val="16"/>
              <w:lang w:eastAsia="sk-SK"/>
            </w:rPr>
          </w:pPr>
          <w:r w:rsidRPr="00532305">
            <w:rPr>
              <w:rFonts w:ascii="Times New Roman" w:eastAsia="Times New Roman" w:hAnsi="Times New Roman" w:cs="Times New Roman"/>
              <w:sz w:val="16"/>
              <w:szCs w:val="16"/>
              <w:lang w:eastAsia="sk-SK"/>
            </w:rPr>
            <w:t>Telefón</w:t>
          </w:r>
        </w:p>
        <w:p w:rsidR="00532305" w:rsidRPr="00532305" w:rsidRDefault="00532305" w:rsidP="00532305">
          <w:pPr>
            <w:tabs>
              <w:tab w:val="center" w:pos="4153"/>
              <w:tab w:val="right" w:pos="8306"/>
            </w:tabs>
            <w:spacing w:after="0" w:line="240" w:lineRule="auto"/>
            <w:rPr>
              <w:rFonts w:ascii="Times New Roman" w:eastAsia="Times New Roman" w:hAnsi="Times New Roman" w:cs="Times New Roman"/>
              <w:sz w:val="16"/>
              <w:szCs w:val="16"/>
              <w:lang w:eastAsia="sk-SK"/>
            </w:rPr>
          </w:pPr>
          <w:r>
            <w:rPr>
              <w:rFonts w:ascii="Times New Roman" w:eastAsia="Times New Roman" w:hAnsi="Times New Roman" w:cs="Times New Roman"/>
              <w:sz w:val="16"/>
              <w:szCs w:val="16"/>
              <w:lang w:eastAsia="sk-SK"/>
            </w:rPr>
            <w:t>02</w:t>
          </w:r>
          <w:r w:rsidRPr="00532305">
            <w:rPr>
              <w:rFonts w:ascii="Times New Roman" w:eastAsia="Times New Roman" w:hAnsi="Times New Roman" w:cs="Times New Roman"/>
              <w:sz w:val="16"/>
              <w:szCs w:val="16"/>
              <w:lang w:eastAsia="sk-SK"/>
            </w:rPr>
            <w:t>/</w:t>
          </w:r>
          <w:r>
            <w:rPr>
              <w:rFonts w:ascii="Times New Roman" w:eastAsia="Times New Roman" w:hAnsi="Times New Roman" w:cs="Times New Roman"/>
              <w:sz w:val="16"/>
              <w:szCs w:val="16"/>
              <w:lang w:eastAsia="sk-SK"/>
            </w:rPr>
            <w:t>4859</w:t>
          </w:r>
          <w:r w:rsidRPr="00532305">
            <w:rPr>
              <w:rFonts w:ascii="Times New Roman" w:eastAsia="Times New Roman" w:hAnsi="Times New Roman" w:cs="Times New Roman"/>
              <w:sz w:val="16"/>
              <w:szCs w:val="16"/>
              <w:lang w:eastAsia="sk-SK"/>
            </w:rPr>
            <w:t xml:space="preserve"> </w:t>
          </w:r>
          <w:r w:rsidR="00663B95">
            <w:rPr>
              <w:rFonts w:ascii="Times New Roman" w:eastAsia="Times New Roman" w:hAnsi="Times New Roman" w:cs="Times New Roman"/>
              <w:sz w:val="16"/>
              <w:szCs w:val="16"/>
              <w:lang w:eastAsia="sk-SK"/>
            </w:rPr>
            <w:t>3254</w:t>
          </w:r>
        </w:p>
      </w:tc>
      <w:tc>
        <w:tcPr>
          <w:tcW w:w="2977" w:type="dxa"/>
          <w:tcBorders>
            <w:top w:val="single" w:sz="4" w:space="0" w:color="auto"/>
          </w:tcBorders>
        </w:tcPr>
        <w:p w:rsidR="00532305" w:rsidRPr="00532305" w:rsidRDefault="00532305" w:rsidP="00532305">
          <w:pPr>
            <w:tabs>
              <w:tab w:val="center" w:pos="4153"/>
              <w:tab w:val="right" w:pos="8306"/>
            </w:tabs>
            <w:spacing w:after="0" w:line="240" w:lineRule="auto"/>
            <w:rPr>
              <w:rFonts w:ascii="Times New Roman" w:eastAsia="Times New Roman" w:hAnsi="Times New Roman" w:cs="Times New Roman"/>
              <w:sz w:val="16"/>
              <w:szCs w:val="16"/>
              <w:lang w:eastAsia="sk-SK"/>
            </w:rPr>
          </w:pPr>
          <w:r w:rsidRPr="00532305">
            <w:rPr>
              <w:rFonts w:ascii="Times New Roman" w:eastAsia="Times New Roman" w:hAnsi="Times New Roman" w:cs="Times New Roman"/>
              <w:sz w:val="16"/>
              <w:szCs w:val="16"/>
              <w:lang w:eastAsia="sk-SK"/>
            </w:rPr>
            <w:t>E-mail</w:t>
          </w:r>
        </w:p>
        <w:p w:rsidR="00532305" w:rsidRPr="00532305" w:rsidRDefault="0072177C" w:rsidP="00532305">
          <w:pPr>
            <w:tabs>
              <w:tab w:val="center" w:pos="4153"/>
              <w:tab w:val="right" w:pos="8306"/>
            </w:tabs>
            <w:spacing w:after="0" w:line="240" w:lineRule="auto"/>
            <w:rPr>
              <w:rFonts w:ascii="Times New Roman" w:eastAsia="Times New Roman" w:hAnsi="Times New Roman" w:cs="Times New Roman"/>
              <w:sz w:val="16"/>
              <w:szCs w:val="16"/>
              <w:lang w:eastAsia="sk-SK"/>
            </w:rPr>
          </w:pPr>
          <w:r>
            <w:rPr>
              <w:rFonts w:ascii="Times New Roman" w:eastAsia="Times New Roman" w:hAnsi="Times New Roman" w:cs="Times New Roman"/>
              <w:sz w:val="16"/>
              <w:szCs w:val="16"/>
              <w:lang w:eastAsia="sk-SK"/>
            </w:rPr>
            <w:t>viktoria.tothova3</w:t>
          </w:r>
          <w:r w:rsidR="00532305" w:rsidRPr="00532305">
            <w:rPr>
              <w:rFonts w:ascii="Times New Roman" w:eastAsia="Times New Roman" w:hAnsi="Times New Roman" w:cs="Times New Roman"/>
              <w:sz w:val="16"/>
              <w:szCs w:val="16"/>
              <w:lang w:eastAsia="sk-SK"/>
            </w:rPr>
            <w:t>@minv.sk</w:t>
          </w:r>
        </w:p>
      </w:tc>
      <w:tc>
        <w:tcPr>
          <w:tcW w:w="2693" w:type="dxa"/>
          <w:tcBorders>
            <w:top w:val="single" w:sz="4" w:space="0" w:color="auto"/>
          </w:tcBorders>
        </w:tcPr>
        <w:p w:rsidR="00532305" w:rsidRPr="00532305" w:rsidRDefault="00532305" w:rsidP="00532305">
          <w:pPr>
            <w:tabs>
              <w:tab w:val="center" w:pos="4153"/>
              <w:tab w:val="right" w:pos="8306"/>
            </w:tabs>
            <w:spacing w:after="0" w:line="240" w:lineRule="auto"/>
            <w:rPr>
              <w:rFonts w:ascii="Times New Roman" w:eastAsia="Times New Roman" w:hAnsi="Times New Roman" w:cs="Times New Roman"/>
              <w:sz w:val="16"/>
              <w:szCs w:val="16"/>
              <w:lang w:eastAsia="sk-SK"/>
            </w:rPr>
          </w:pPr>
          <w:r w:rsidRPr="00532305">
            <w:rPr>
              <w:rFonts w:ascii="Times New Roman" w:eastAsia="Times New Roman" w:hAnsi="Times New Roman" w:cs="Times New Roman"/>
              <w:sz w:val="16"/>
              <w:szCs w:val="16"/>
              <w:lang w:eastAsia="sk-SK"/>
            </w:rPr>
            <w:t>Internet</w:t>
          </w:r>
        </w:p>
        <w:p w:rsidR="00532305" w:rsidRPr="00532305" w:rsidRDefault="00594E2E" w:rsidP="00532305">
          <w:pPr>
            <w:tabs>
              <w:tab w:val="center" w:pos="4153"/>
              <w:tab w:val="right" w:pos="8306"/>
            </w:tabs>
            <w:spacing w:after="0" w:line="240" w:lineRule="auto"/>
            <w:rPr>
              <w:rFonts w:ascii="Times New Roman" w:eastAsia="Times New Roman" w:hAnsi="Times New Roman" w:cs="Times New Roman"/>
              <w:sz w:val="16"/>
              <w:szCs w:val="16"/>
              <w:lang w:eastAsia="sk-SK"/>
            </w:rPr>
          </w:pPr>
          <w:hyperlink r:id="rId1" w:history="1">
            <w:r w:rsidR="00532305" w:rsidRPr="00532305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  <w:lang w:eastAsia="sk-SK"/>
              </w:rPr>
              <w:t>www.minv.sk</w:t>
            </w:r>
          </w:hyperlink>
        </w:p>
      </w:tc>
      <w:tc>
        <w:tcPr>
          <w:tcW w:w="1418" w:type="dxa"/>
          <w:tcBorders>
            <w:top w:val="single" w:sz="4" w:space="0" w:color="auto"/>
          </w:tcBorders>
        </w:tcPr>
        <w:p w:rsidR="00532305" w:rsidRPr="00532305" w:rsidRDefault="00532305" w:rsidP="00532305">
          <w:pPr>
            <w:tabs>
              <w:tab w:val="center" w:pos="4153"/>
              <w:tab w:val="right" w:pos="8306"/>
            </w:tabs>
            <w:spacing w:after="0" w:line="240" w:lineRule="auto"/>
            <w:rPr>
              <w:rFonts w:ascii="Times New Roman" w:eastAsia="Times New Roman" w:hAnsi="Times New Roman" w:cs="Times New Roman"/>
              <w:sz w:val="16"/>
              <w:szCs w:val="16"/>
              <w:lang w:eastAsia="sk-SK"/>
            </w:rPr>
          </w:pPr>
          <w:r w:rsidRPr="00532305">
            <w:rPr>
              <w:rFonts w:ascii="Times New Roman" w:eastAsia="Times New Roman" w:hAnsi="Times New Roman" w:cs="Times New Roman"/>
              <w:sz w:val="16"/>
              <w:szCs w:val="16"/>
              <w:lang w:eastAsia="sk-SK"/>
            </w:rPr>
            <w:t>IČO</w:t>
          </w:r>
        </w:p>
        <w:p w:rsidR="00532305" w:rsidRPr="00532305" w:rsidRDefault="00532305" w:rsidP="00532305">
          <w:pPr>
            <w:tabs>
              <w:tab w:val="center" w:pos="4153"/>
              <w:tab w:val="right" w:pos="8306"/>
            </w:tabs>
            <w:spacing w:after="0" w:line="240" w:lineRule="auto"/>
            <w:rPr>
              <w:rFonts w:ascii="Times New Roman" w:eastAsia="Times New Roman" w:hAnsi="Times New Roman" w:cs="Times New Roman"/>
              <w:sz w:val="16"/>
              <w:szCs w:val="16"/>
              <w:lang w:eastAsia="sk-SK"/>
            </w:rPr>
          </w:pPr>
          <w:r w:rsidRPr="00532305">
            <w:rPr>
              <w:rFonts w:ascii="Times New Roman" w:eastAsia="Times New Roman" w:hAnsi="Times New Roman" w:cs="Times New Roman"/>
              <w:sz w:val="16"/>
              <w:szCs w:val="16"/>
              <w:lang w:eastAsia="sk-SK"/>
            </w:rPr>
            <w:t>00151866</w:t>
          </w:r>
        </w:p>
      </w:tc>
    </w:tr>
  </w:tbl>
  <w:p w:rsidR="00532305" w:rsidRDefault="00532305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4E2E" w:rsidRDefault="00594E2E" w:rsidP="00766D11">
      <w:pPr>
        <w:spacing w:after="0" w:line="240" w:lineRule="auto"/>
      </w:pPr>
      <w:r>
        <w:separator/>
      </w:r>
    </w:p>
  </w:footnote>
  <w:footnote w:type="continuationSeparator" w:id="0">
    <w:p w:rsidR="00594E2E" w:rsidRDefault="00594E2E" w:rsidP="00766D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2305" w:rsidRPr="00AF3F4A" w:rsidRDefault="0072177C" w:rsidP="008035C0">
    <w:pPr>
      <w:pStyle w:val="Hlavika"/>
      <w:jc w:val="right"/>
      <w:rPr>
        <w:rFonts w:ascii="Times New Roman" w:hAnsi="Times New Roman" w:cs="Times New Roman"/>
      </w:rPr>
    </w:pPr>
    <w:r w:rsidRPr="00AF3F4A">
      <w:rPr>
        <w:rFonts w:ascii="Times New Roman" w:hAnsi="Times New Roman" w:cs="Times New Roman"/>
      </w:rPr>
      <w:t>Príloha k spisu č.</w:t>
    </w:r>
    <w:r w:rsidR="00A303BF" w:rsidRPr="00A303BF">
      <w:rPr>
        <w:rFonts w:ascii="Times New Roman" w:hAnsi="Times New Roman" w:cs="Times New Roman"/>
      </w:rPr>
      <w:t xml:space="preserve">  SKR-OOR3-2025/000970-041</w:t>
    </w:r>
  </w:p>
  <w:p w:rsidR="00532305" w:rsidRPr="00AF3F4A" w:rsidRDefault="00532305">
    <w:pPr>
      <w:pStyle w:val="Hlavika"/>
      <w:rPr>
        <w:rFonts w:ascii="Times New Roman" w:hAnsi="Times New Roman" w:cs="Times New Roma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2305" w:rsidRPr="0035335D" w:rsidRDefault="00594E2E" w:rsidP="00766D11">
    <w:pPr>
      <w:pStyle w:val="Hlavika"/>
    </w:pPr>
    <w:r>
      <w:rPr>
        <w:noProof/>
        <w:lang w:eastAsia="sk-SK"/>
      </w:rPr>
      <w:pict w14:anchorId="1179873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25155" o:spid="_x0000_s2050" type="#_x0000_t75" style="position:absolute;margin-left:-7.5pt;margin-top:11.2pt;width:474.75pt;height:52.7pt;z-index:-251658752;mso-wrap-edited:t" wrapcoords="62 21686 -36 21278 62 21364 -10 7501 62 21686" o:allowincell="f">
          <v:imagedata r:id="rId1" o:title="MV SR 15 165 mm farba"/>
        </v:shape>
      </w:pict>
    </w:r>
  </w:p>
  <w:p w:rsidR="00532305" w:rsidRDefault="00386F28" w:rsidP="00386F28">
    <w:pPr>
      <w:pStyle w:val="Hlavika"/>
      <w:tabs>
        <w:tab w:val="clear" w:pos="4536"/>
        <w:tab w:val="clear" w:pos="9072"/>
        <w:tab w:val="left" w:pos="1869"/>
      </w:tabs>
    </w:pP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6F28" w:rsidRPr="00386F28" w:rsidRDefault="00386F28" w:rsidP="00386F28">
    <w:pPr>
      <w:pStyle w:val="Hlavika"/>
      <w:jc w:val="right"/>
      <w:rPr>
        <w:rFonts w:ascii="Times New Roman" w:hAnsi="Times New Roman" w:cs="Times New Roman"/>
      </w:rPr>
    </w:pPr>
    <w:r w:rsidRPr="00AF3F4A">
      <w:rPr>
        <w:rFonts w:ascii="Times New Roman" w:hAnsi="Times New Roman" w:cs="Times New Roman"/>
      </w:rPr>
      <w:t>Príloha k spisu č.</w:t>
    </w:r>
    <w:r w:rsidRPr="00A303BF">
      <w:rPr>
        <w:rFonts w:ascii="Times New Roman" w:hAnsi="Times New Roman" w:cs="Times New Roman"/>
      </w:rPr>
      <w:t xml:space="preserve">  SKR-OOR3-2025/000970-041</w:t>
    </w:r>
  </w:p>
  <w:p w:rsidR="00386F28" w:rsidRDefault="00386F28" w:rsidP="00386F28">
    <w:pPr>
      <w:pStyle w:val="Hlavika"/>
      <w:tabs>
        <w:tab w:val="clear" w:pos="4536"/>
        <w:tab w:val="clear" w:pos="9072"/>
        <w:tab w:val="left" w:pos="1869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82702A"/>
    <w:multiLevelType w:val="hybridMultilevel"/>
    <w:tmpl w:val="B81CB64C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AD94F8C"/>
    <w:multiLevelType w:val="hybridMultilevel"/>
    <w:tmpl w:val="926A6310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4346FE"/>
    <w:multiLevelType w:val="hybridMultilevel"/>
    <w:tmpl w:val="7EA0521A"/>
    <w:lvl w:ilvl="0" w:tplc="041B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10DE42C0"/>
    <w:multiLevelType w:val="hybridMultilevel"/>
    <w:tmpl w:val="1A3CEB74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3B7C09"/>
    <w:multiLevelType w:val="hybridMultilevel"/>
    <w:tmpl w:val="6B0C0DA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9550E9"/>
    <w:multiLevelType w:val="hybridMultilevel"/>
    <w:tmpl w:val="96BAE44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7C4C4C"/>
    <w:multiLevelType w:val="hybridMultilevel"/>
    <w:tmpl w:val="7F2C425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093860"/>
    <w:multiLevelType w:val="hybridMultilevel"/>
    <w:tmpl w:val="0EC8817E"/>
    <w:lvl w:ilvl="0" w:tplc="EB7C9D82">
      <w:start w:val="2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9E4597E"/>
    <w:multiLevelType w:val="hybridMultilevel"/>
    <w:tmpl w:val="484E5BC8"/>
    <w:lvl w:ilvl="0" w:tplc="8ED4C37E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ABC36AE"/>
    <w:multiLevelType w:val="hybridMultilevel"/>
    <w:tmpl w:val="DDE6843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425AE1"/>
    <w:multiLevelType w:val="hybridMultilevel"/>
    <w:tmpl w:val="D25A7CF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82643B"/>
    <w:multiLevelType w:val="hybridMultilevel"/>
    <w:tmpl w:val="D76606B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6923891"/>
    <w:multiLevelType w:val="hybridMultilevel"/>
    <w:tmpl w:val="4C782BB6"/>
    <w:lvl w:ilvl="0" w:tplc="9EE42F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0941FC"/>
    <w:multiLevelType w:val="hybridMultilevel"/>
    <w:tmpl w:val="68E0EDE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79903FE"/>
    <w:multiLevelType w:val="hybridMultilevel"/>
    <w:tmpl w:val="77CE8ECA"/>
    <w:lvl w:ilvl="0" w:tplc="041B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4C825217"/>
    <w:multiLevelType w:val="hybridMultilevel"/>
    <w:tmpl w:val="F6E0977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EBD6F52"/>
    <w:multiLevelType w:val="hybridMultilevel"/>
    <w:tmpl w:val="C778DD68"/>
    <w:lvl w:ilvl="0" w:tplc="041B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C43FC4"/>
    <w:multiLevelType w:val="hybridMultilevel"/>
    <w:tmpl w:val="E5B8453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17E1B8A"/>
    <w:multiLevelType w:val="hybridMultilevel"/>
    <w:tmpl w:val="C1F0BD2C"/>
    <w:lvl w:ilvl="0" w:tplc="08C611F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31B6FA9"/>
    <w:multiLevelType w:val="hybridMultilevel"/>
    <w:tmpl w:val="CE2C2ADC"/>
    <w:lvl w:ilvl="0" w:tplc="041B0017">
      <w:start w:val="1"/>
      <w:numFmt w:val="lowerLetter"/>
      <w:lvlText w:val="%1)"/>
      <w:lvlJc w:val="left"/>
      <w:pPr>
        <w:ind w:left="1512" w:hanging="360"/>
      </w:pPr>
    </w:lvl>
    <w:lvl w:ilvl="1" w:tplc="041B0019">
      <w:start w:val="1"/>
      <w:numFmt w:val="lowerLetter"/>
      <w:lvlText w:val="%2."/>
      <w:lvlJc w:val="left"/>
      <w:pPr>
        <w:ind w:left="2232" w:hanging="360"/>
      </w:pPr>
    </w:lvl>
    <w:lvl w:ilvl="2" w:tplc="041B001B" w:tentative="1">
      <w:start w:val="1"/>
      <w:numFmt w:val="lowerRoman"/>
      <w:lvlText w:val="%3."/>
      <w:lvlJc w:val="right"/>
      <w:pPr>
        <w:ind w:left="2952" w:hanging="180"/>
      </w:pPr>
    </w:lvl>
    <w:lvl w:ilvl="3" w:tplc="041B000F" w:tentative="1">
      <w:start w:val="1"/>
      <w:numFmt w:val="decimal"/>
      <w:lvlText w:val="%4."/>
      <w:lvlJc w:val="left"/>
      <w:pPr>
        <w:ind w:left="3672" w:hanging="360"/>
      </w:pPr>
    </w:lvl>
    <w:lvl w:ilvl="4" w:tplc="041B0019" w:tentative="1">
      <w:start w:val="1"/>
      <w:numFmt w:val="lowerLetter"/>
      <w:lvlText w:val="%5."/>
      <w:lvlJc w:val="left"/>
      <w:pPr>
        <w:ind w:left="4392" w:hanging="360"/>
      </w:pPr>
    </w:lvl>
    <w:lvl w:ilvl="5" w:tplc="041B001B" w:tentative="1">
      <w:start w:val="1"/>
      <w:numFmt w:val="lowerRoman"/>
      <w:lvlText w:val="%6."/>
      <w:lvlJc w:val="right"/>
      <w:pPr>
        <w:ind w:left="5112" w:hanging="180"/>
      </w:pPr>
    </w:lvl>
    <w:lvl w:ilvl="6" w:tplc="041B000F" w:tentative="1">
      <w:start w:val="1"/>
      <w:numFmt w:val="decimal"/>
      <w:lvlText w:val="%7."/>
      <w:lvlJc w:val="left"/>
      <w:pPr>
        <w:ind w:left="5832" w:hanging="360"/>
      </w:pPr>
    </w:lvl>
    <w:lvl w:ilvl="7" w:tplc="041B0019" w:tentative="1">
      <w:start w:val="1"/>
      <w:numFmt w:val="lowerLetter"/>
      <w:lvlText w:val="%8."/>
      <w:lvlJc w:val="left"/>
      <w:pPr>
        <w:ind w:left="6552" w:hanging="360"/>
      </w:pPr>
    </w:lvl>
    <w:lvl w:ilvl="8" w:tplc="041B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20">
    <w:nsid w:val="56815A0A"/>
    <w:multiLevelType w:val="hybridMultilevel"/>
    <w:tmpl w:val="FCC01A4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8493A1F"/>
    <w:multiLevelType w:val="hybridMultilevel"/>
    <w:tmpl w:val="89563072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8F74DB8"/>
    <w:multiLevelType w:val="hybridMultilevel"/>
    <w:tmpl w:val="A6DA95CC"/>
    <w:lvl w:ilvl="0" w:tplc="041B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67690647"/>
    <w:multiLevelType w:val="hybridMultilevel"/>
    <w:tmpl w:val="CC36A940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87229CA"/>
    <w:multiLevelType w:val="hybridMultilevel"/>
    <w:tmpl w:val="40C649E8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2FE545F"/>
    <w:multiLevelType w:val="hybridMultilevel"/>
    <w:tmpl w:val="E1227EE2"/>
    <w:lvl w:ilvl="0" w:tplc="4684C9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5790347"/>
    <w:multiLevelType w:val="hybridMultilevel"/>
    <w:tmpl w:val="BBE279FE"/>
    <w:lvl w:ilvl="0" w:tplc="041B0017">
      <w:start w:val="1"/>
      <w:numFmt w:val="lowerLetter"/>
      <w:lvlText w:val="%1)"/>
      <w:lvlJc w:val="left"/>
      <w:pPr>
        <w:ind w:left="1429" w:hanging="360"/>
      </w:p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3"/>
  </w:num>
  <w:num w:numId="2">
    <w:abstractNumId w:val="4"/>
  </w:num>
  <w:num w:numId="3">
    <w:abstractNumId w:val="9"/>
  </w:num>
  <w:num w:numId="4">
    <w:abstractNumId w:val="23"/>
  </w:num>
  <w:num w:numId="5">
    <w:abstractNumId w:val="12"/>
  </w:num>
  <w:num w:numId="6">
    <w:abstractNumId w:val="10"/>
  </w:num>
  <w:num w:numId="7">
    <w:abstractNumId w:val="6"/>
  </w:num>
  <w:num w:numId="8">
    <w:abstractNumId w:val="18"/>
  </w:num>
  <w:num w:numId="9">
    <w:abstractNumId w:val="0"/>
  </w:num>
  <w:num w:numId="10">
    <w:abstractNumId w:val="17"/>
  </w:num>
  <w:num w:numId="11">
    <w:abstractNumId w:val="16"/>
  </w:num>
  <w:num w:numId="12">
    <w:abstractNumId w:val="1"/>
  </w:num>
  <w:num w:numId="13">
    <w:abstractNumId w:val="21"/>
  </w:num>
  <w:num w:numId="14">
    <w:abstractNumId w:val="3"/>
  </w:num>
  <w:num w:numId="15">
    <w:abstractNumId w:val="5"/>
  </w:num>
  <w:num w:numId="16">
    <w:abstractNumId w:val="11"/>
  </w:num>
  <w:num w:numId="17">
    <w:abstractNumId w:val="15"/>
  </w:num>
  <w:num w:numId="18">
    <w:abstractNumId w:val="25"/>
  </w:num>
  <w:num w:numId="19">
    <w:abstractNumId w:val="26"/>
  </w:num>
  <w:num w:numId="20">
    <w:abstractNumId w:val="19"/>
  </w:num>
  <w:num w:numId="21">
    <w:abstractNumId w:val="22"/>
  </w:num>
  <w:num w:numId="22">
    <w:abstractNumId w:val="7"/>
  </w:num>
  <w:num w:numId="23">
    <w:abstractNumId w:val="8"/>
  </w:num>
  <w:num w:numId="24">
    <w:abstractNumId w:val="2"/>
  </w:num>
  <w:num w:numId="25">
    <w:abstractNumId w:val="24"/>
  </w:num>
  <w:num w:numId="26">
    <w:abstractNumId w:val="14"/>
  </w:num>
  <w:num w:numId="2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F2A"/>
    <w:rsid w:val="000003A8"/>
    <w:rsid w:val="00012068"/>
    <w:rsid w:val="00016CCE"/>
    <w:rsid w:val="00017A24"/>
    <w:rsid w:val="00045002"/>
    <w:rsid w:val="00047DE1"/>
    <w:rsid w:val="000517F0"/>
    <w:rsid w:val="00062887"/>
    <w:rsid w:val="00064ACE"/>
    <w:rsid w:val="00075B0D"/>
    <w:rsid w:val="00077284"/>
    <w:rsid w:val="00082F26"/>
    <w:rsid w:val="00091E50"/>
    <w:rsid w:val="00091FA4"/>
    <w:rsid w:val="000C0B63"/>
    <w:rsid w:val="000E3E68"/>
    <w:rsid w:val="000E56A1"/>
    <w:rsid w:val="000E7144"/>
    <w:rsid w:val="000F237F"/>
    <w:rsid w:val="000F6238"/>
    <w:rsid w:val="00103065"/>
    <w:rsid w:val="001110EE"/>
    <w:rsid w:val="00131397"/>
    <w:rsid w:val="00133CF0"/>
    <w:rsid w:val="00173E95"/>
    <w:rsid w:val="00196111"/>
    <w:rsid w:val="001A2A00"/>
    <w:rsid w:val="001A6041"/>
    <w:rsid w:val="001D41E2"/>
    <w:rsid w:val="001D5A26"/>
    <w:rsid w:val="001E4610"/>
    <w:rsid w:val="001E6DB4"/>
    <w:rsid w:val="001F78A3"/>
    <w:rsid w:val="00206940"/>
    <w:rsid w:val="00232DD2"/>
    <w:rsid w:val="002607B3"/>
    <w:rsid w:val="00265860"/>
    <w:rsid w:val="0027026A"/>
    <w:rsid w:val="00271FE2"/>
    <w:rsid w:val="0027605E"/>
    <w:rsid w:val="00290CC1"/>
    <w:rsid w:val="002A1CDB"/>
    <w:rsid w:val="002A59F8"/>
    <w:rsid w:val="002B7438"/>
    <w:rsid w:val="002C2DAE"/>
    <w:rsid w:val="002C39D5"/>
    <w:rsid w:val="002C66D6"/>
    <w:rsid w:val="002D7D3B"/>
    <w:rsid w:val="002E2ED5"/>
    <w:rsid w:val="002E5AA3"/>
    <w:rsid w:val="00300927"/>
    <w:rsid w:val="003039E6"/>
    <w:rsid w:val="00310713"/>
    <w:rsid w:val="00344559"/>
    <w:rsid w:val="003448B9"/>
    <w:rsid w:val="0036691C"/>
    <w:rsid w:val="0037003F"/>
    <w:rsid w:val="00373B87"/>
    <w:rsid w:val="00380DE4"/>
    <w:rsid w:val="00386F28"/>
    <w:rsid w:val="00397C92"/>
    <w:rsid w:val="003A0640"/>
    <w:rsid w:val="003B1E4A"/>
    <w:rsid w:val="003B7D90"/>
    <w:rsid w:val="003C075B"/>
    <w:rsid w:val="003C2CF0"/>
    <w:rsid w:val="003D795A"/>
    <w:rsid w:val="003E2988"/>
    <w:rsid w:val="003E474D"/>
    <w:rsid w:val="003E72BE"/>
    <w:rsid w:val="003F2514"/>
    <w:rsid w:val="00400E52"/>
    <w:rsid w:val="0042184B"/>
    <w:rsid w:val="00462ACC"/>
    <w:rsid w:val="00472D51"/>
    <w:rsid w:val="00473448"/>
    <w:rsid w:val="0048548B"/>
    <w:rsid w:val="0049306C"/>
    <w:rsid w:val="0049456C"/>
    <w:rsid w:val="00495EBD"/>
    <w:rsid w:val="004B0B4F"/>
    <w:rsid w:val="004D5146"/>
    <w:rsid w:val="004D5797"/>
    <w:rsid w:val="004D79E1"/>
    <w:rsid w:val="004F5043"/>
    <w:rsid w:val="00532305"/>
    <w:rsid w:val="005326D4"/>
    <w:rsid w:val="0053573F"/>
    <w:rsid w:val="0054105E"/>
    <w:rsid w:val="0054250E"/>
    <w:rsid w:val="00546F23"/>
    <w:rsid w:val="00547885"/>
    <w:rsid w:val="0055461D"/>
    <w:rsid w:val="00554B9D"/>
    <w:rsid w:val="00561BC5"/>
    <w:rsid w:val="0056536A"/>
    <w:rsid w:val="0057421E"/>
    <w:rsid w:val="00574C1E"/>
    <w:rsid w:val="005826CF"/>
    <w:rsid w:val="00583380"/>
    <w:rsid w:val="00594E2E"/>
    <w:rsid w:val="005A52A2"/>
    <w:rsid w:val="005D3825"/>
    <w:rsid w:val="005D7EFD"/>
    <w:rsid w:val="005E3465"/>
    <w:rsid w:val="005F7159"/>
    <w:rsid w:val="00611BC2"/>
    <w:rsid w:val="00624401"/>
    <w:rsid w:val="00632807"/>
    <w:rsid w:val="00644253"/>
    <w:rsid w:val="00644E9A"/>
    <w:rsid w:val="00652D46"/>
    <w:rsid w:val="006535B2"/>
    <w:rsid w:val="00656A2A"/>
    <w:rsid w:val="00663B95"/>
    <w:rsid w:val="00666780"/>
    <w:rsid w:val="0066722D"/>
    <w:rsid w:val="00680BA3"/>
    <w:rsid w:val="00681709"/>
    <w:rsid w:val="006914DA"/>
    <w:rsid w:val="006A1D8D"/>
    <w:rsid w:val="006F2FE5"/>
    <w:rsid w:val="00703F2A"/>
    <w:rsid w:val="00714D65"/>
    <w:rsid w:val="0072177C"/>
    <w:rsid w:val="007367C0"/>
    <w:rsid w:val="00760A03"/>
    <w:rsid w:val="0076273E"/>
    <w:rsid w:val="00764919"/>
    <w:rsid w:val="00766D11"/>
    <w:rsid w:val="00780F2B"/>
    <w:rsid w:val="00781DE3"/>
    <w:rsid w:val="00783F53"/>
    <w:rsid w:val="007C4D39"/>
    <w:rsid w:val="007D21CF"/>
    <w:rsid w:val="007D5950"/>
    <w:rsid w:val="007E1B2B"/>
    <w:rsid w:val="007E2ADB"/>
    <w:rsid w:val="007E330B"/>
    <w:rsid w:val="007E3973"/>
    <w:rsid w:val="007E7BF7"/>
    <w:rsid w:val="008035C0"/>
    <w:rsid w:val="00806DF9"/>
    <w:rsid w:val="008105A9"/>
    <w:rsid w:val="008128EE"/>
    <w:rsid w:val="00814E8A"/>
    <w:rsid w:val="00820EE5"/>
    <w:rsid w:val="00823007"/>
    <w:rsid w:val="008248D7"/>
    <w:rsid w:val="008477AF"/>
    <w:rsid w:val="008612D9"/>
    <w:rsid w:val="00862B77"/>
    <w:rsid w:val="00871100"/>
    <w:rsid w:val="008764E4"/>
    <w:rsid w:val="008C4B6A"/>
    <w:rsid w:val="008E3E3E"/>
    <w:rsid w:val="008E5443"/>
    <w:rsid w:val="008F2FE7"/>
    <w:rsid w:val="008F5DF2"/>
    <w:rsid w:val="008F6D79"/>
    <w:rsid w:val="008F7D0F"/>
    <w:rsid w:val="009050E3"/>
    <w:rsid w:val="009247CA"/>
    <w:rsid w:val="00933F3D"/>
    <w:rsid w:val="0093462F"/>
    <w:rsid w:val="00945C04"/>
    <w:rsid w:val="0094682D"/>
    <w:rsid w:val="0095381E"/>
    <w:rsid w:val="00962B5A"/>
    <w:rsid w:val="0096465B"/>
    <w:rsid w:val="00965739"/>
    <w:rsid w:val="00965EF6"/>
    <w:rsid w:val="00982E0F"/>
    <w:rsid w:val="0099723C"/>
    <w:rsid w:val="009A0ED1"/>
    <w:rsid w:val="009C08DF"/>
    <w:rsid w:val="009F0C94"/>
    <w:rsid w:val="009F1AEC"/>
    <w:rsid w:val="00A0194B"/>
    <w:rsid w:val="00A0406A"/>
    <w:rsid w:val="00A147C8"/>
    <w:rsid w:val="00A20857"/>
    <w:rsid w:val="00A303BF"/>
    <w:rsid w:val="00A42610"/>
    <w:rsid w:val="00A54867"/>
    <w:rsid w:val="00A6313C"/>
    <w:rsid w:val="00A77FE0"/>
    <w:rsid w:val="00A847CE"/>
    <w:rsid w:val="00A92AEF"/>
    <w:rsid w:val="00A9635F"/>
    <w:rsid w:val="00AA3AA4"/>
    <w:rsid w:val="00AA462B"/>
    <w:rsid w:val="00AB7E72"/>
    <w:rsid w:val="00AC2032"/>
    <w:rsid w:val="00AC45F1"/>
    <w:rsid w:val="00AC5C98"/>
    <w:rsid w:val="00AE3556"/>
    <w:rsid w:val="00AE5E23"/>
    <w:rsid w:val="00AF3F4A"/>
    <w:rsid w:val="00AF5D85"/>
    <w:rsid w:val="00AF6F39"/>
    <w:rsid w:val="00B12ECD"/>
    <w:rsid w:val="00B168BB"/>
    <w:rsid w:val="00B23E06"/>
    <w:rsid w:val="00B24CF1"/>
    <w:rsid w:val="00B361CF"/>
    <w:rsid w:val="00B3632D"/>
    <w:rsid w:val="00B54414"/>
    <w:rsid w:val="00B5654A"/>
    <w:rsid w:val="00B572B5"/>
    <w:rsid w:val="00B82E23"/>
    <w:rsid w:val="00B83B87"/>
    <w:rsid w:val="00B91EEF"/>
    <w:rsid w:val="00BB0A1B"/>
    <w:rsid w:val="00BB398B"/>
    <w:rsid w:val="00BB56CB"/>
    <w:rsid w:val="00BD473E"/>
    <w:rsid w:val="00BE231E"/>
    <w:rsid w:val="00BE4707"/>
    <w:rsid w:val="00C06D1F"/>
    <w:rsid w:val="00C12308"/>
    <w:rsid w:val="00C14A0E"/>
    <w:rsid w:val="00C1551F"/>
    <w:rsid w:val="00C1591D"/>
    <w:rsid w:val="00C56204"/>
    <w:rsid w:val="00C70908"/>
    <w:rsid w:val="00C87C01"/>
    <w:rsid w:val="00C90FF0"/>
    <w:rsid w:val="00C92976"/>
    <w:rsid w:val="00CB0172"/>
    <w:rsid w:val="00CC4C37"/>
    <w:rsid w:val="00CD4F3F"/>
    <w:rsid w:val="00CE7D7E"/>
    <w:rsid w:val="00CF5103"/>
    <w:rsid w:val="00D0037B"/>
    <w:rsid w:val="00D027EB"/>
    <w:rsid w:val="00D10308"/>
    <w:rsid w:val="00D127CA"/>
    <w:rsid w:val="00D12E59"/>
    <w:rsid w:val="00D33620"/>
    <w:rsid w:val="00D33A87"/>
    <w:rsid w:val="00D7747D"/>
    <w:rsid w:val="00D90BCF"/>
    <w:rsid w:val="00DA024D"/>
    <w:rsid w:val="00DA7A11"/>
    <w:rsid w:val="00DC1747"/>
    <w:rsid w:val="00DF1672"/>
    <w:rsid w:val="00E12698"/>
    <w:rsid w:val="00E1755B"/>
    <w:rsid w:val="00E415A1"/>
    <w:rsid w:val="00E45C00"/>
    <w:rsid w:val="00E4707F"/>
    <w:rsid w:val="00E65E50"/>
    <w:rsid w:val="00E70853"/>
    <w:rsid w:val="00E74F60"/>
    <w:rsid w:val="00E75709"/>
    <w:rsid w:val="00EB0D69"/>
    <w:rsid w:val="00EB5608"/>
    <w:rsid w:val="00EC2452"/>
    <w:rsid w:val="00EC55C6"/>
    <w:rsid w:val="00EC74B7"/>
    <w:rsid w:val="00EC76D5"/>
    <w:rsid w:val="00ED4218"/>
    <w:rsid w:val="00ED4DDC"/>
    <w:rsid w:val="00EE73BC"/>
    <w:rsid w:val="00EF59AE"/>
    <w:rsid w:val="00F01B86"/>
    <w:rsid w:val="00F02F23"/>
    <w:rsid w:val="00F26D69"/>
    <w:rsid w:val="00F34908"/>
    <w:rsid w:val="00F56113"/>
    <w:rsid w:val="00F71C15"/>
    <w:rsid w:val="00F74427"/>
    <w:rsid w:val="00F918D6"/>
    <w:rsid w:val="00FB07BC"/>
    <w:rsid w:val="00FC56D0"/>
    <w:rsid w:val="00FF0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chartTrackingRefBased/>
  <w15:docId w15:val="{2907327D-02D0-46BC-80D7-FBE7774DD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703F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ekzoznamu">
    <w:name w:val="List Paragraph"/>
    <w:basedOn w:val="Normlny"/>
    <w:uiPriority w:val="34"/>
    <w:qFormat/>
    <w:rsid w:val="00473448"/>
    <w:pPr>
      <w:ind w:left="720"/>
      <w:contextualSpacing/>
    </w:pPr>
  </w:style>
  <w:style w:type="paragraph" w:styleId="Hlavika">
    <w:name w:val="header"/>
    <w:basedOn w:val="Normlny"/>
    <w:link w:val="HlavikaChar"/>
    <w:unhideWhenUsed/>
    <w:rsid w:val="00766D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rsid w:val="00766D11"/>
  </w:style>
  <w:style w:type="paragraph" w:styleId="Pta">
    <w:name w:val="footer"/>
    <w:basedOn w:val="Normlny"/>
    <w:link w:val="PtaChar"/>
    <w:uiPriority w:val="99"/>
    <w:unhideWhenUsed/>
    <w:rsid w:val="00766D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66D11"/>
  </w:style>
  <w:style w:type="paragraph" w:customStyle="1" w:styleId="ablna">
    <w:name w:val="Šablóna"/>
    <w:basedOn w:val="Hlavika"/>
    <w:link w:val="ablnaChar"/>
    <w:qFormat/>
    <w:rsid w:val="00766D11"/>
    <w:pPr>
      <w:tabs>
        <w:tab w:val="center" w:pos="-142"/>
        <w:tab w:val="right" w:pos="9356"/>
      </w:tabs>
      <w:suppressAutoHyphens/>
      <w:ind w:right="-1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blnaChar">
    <w:name w:val="Šablóna Char"/>
    <w:basedOn w:val="HlavikaChar"/>
    <w:link w:val="ablna"/>
    <w:rsid w:val="00766D1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xtpoznmkypodiarou">
    <w:name w:val="footnote text"/>
    <w:basedOn w:val="Normlny"/>
    <w:link w:val="TextpoznmkypodiarouChar"/>
    <w:rsid w:val="00766D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TextpoznmkypodiarouChar">
    <w:name w:val="Text poznámky pod čiarou Char"/>
    <w:basedOn w:val="Predvolenpsmoodseku"/>
    <w:link w:val="Textpoznmkypodiarou"/>
    <w:rsid w:val="00766D11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rsid w:val="00766D11"/>
    <w:rPr>
      <w:vertAlign w:val="superscript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649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64919"/>
    <w:rPr>
      <w:rFonts w:ascii="Segoe UI" w:hAnsi="Segoe UI" w:cs="Segoe UI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B91EE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B91EEF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B91EEF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91EEF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91EEF"/>
    <w:rPr>
      <w:b/>
      <w:bCs/>
      <w:sz w:val="20"/>
      <w:szCs w:val="20"/>
    </w:rPr>
  </w:style>
  <w:style w:type="character" w:styleId="sloriadka">
    <w:name w:val="line number"/>
    <w:basedOn w:val="Predvolenpsmoodseku"/>
    <w:uiPriority w:val="99"/>
    <w:semiHidden/>
    <w:unhideWhenUsed/>
    <w:rsid w:val="00386F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1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63302">
          <w:marLeft w:val="-10380"/>
          <w:marRight w:val="0"/>
          <w:marTop w:val="0"/>
          <w:marBottom w:val="0"/>
          <w:divBdr>
            <w:top w:val="single" w:sz="6" w:space="0" w:color="80878F"/>
            <w:left w:val="single" w:sz="6" w:space="0" w:color="80878F"/>
            <w:bottom w:val="single" w:sz="6" w:space="0" w:color="80878F"/>
            <w:right w:val="single" w:sz="6" w:space="0" w:color="80878F"/>
          </w:divBdr>
          <w:divsChild>
            <w:div w:id="186791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569623">
                  <w:marLeft w:val="75"/>
                  <w:marRight w:val="75"/>
                  <w:marTop w:val="24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530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80878F"/>
                        <w:bottom w:val="single" w:sz="6" w:space="0" w:color="80878F"/>
                        <w:right w:val="single" w:sz="6" w:space="0" w:color="80878F"/>
                      </w:divBdr>
                      <w:divsChild>
                        <w:div w:id="734935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963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0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7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917564">
          <w:marLeft w:val="-10380"/>
          <w:marRight w:val="0"/>
          <w:marTop w:val="0"/>
          <w:marBottom w:val="0"/>
          <w:divBdr>
            <w:top w:val="single" w:sz="6" w:space="0" w:color="80878F"/>
            <w:left w:val="single" w:sz="6" w:space="0" w:color="80878F"/>
            <w:bottom w:val="single" w:sz="6" w:space="0" w:color="80878F"/>
            <w:right w:val="single" w:sz="6" w:space="0" w:color="80878F"/>
          </w:divBdr>
          <w:divsChild>
            <w:div w:id="659044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116658">
                  <w:marLeft w:val="75"/>
                  <w:marRight w:val="75"/>
                  <w:marTop w:val="24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6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80878F"/>
                        <w:bottom w:val="single" w:sz="6" w:space="0" w:color="80878F"/>
                        <w:right w:val="single" w:sz="6" w:space="0" w:color="80878F"/>
                      </w:divBdr>
                      <w:divsChild>
                        <w:div w:id="135029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7075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751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725031">
          <w:marLeft w:val="-9840"/>
          <w:marRight w:val="0"/>
          <w:marTop w:val="0"/>
          <w:marBottom w:val="0"/>
          <w:divBdr>
            <w:top w:val="single" w:sz="6" w:space="0" w:color="80878F"/>
            <w:left w:val="single" w:sz="6" w:space="0" w:color="80878F"/>
            <w:bottom w:val="single" w:sz="6" w:space="0" w:color="80878F"/>
            <w:right w:val="single" w:sz="6" w:space="0" w:color="80878F"/>
          </w:divBdr>
          <w:divsChild>
            <w:div w:id="1003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30032">
                  <w:marLeft w:val="75"/>
                  <w:marRight w:val="75"/>
                  <w:marTop w:val="24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06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80878F"/>
                        <w:bottom w:val="single" w:sz="6" w:space="0" w:color="80878F"/>
                        <w:right w:val="single" w:sz="6" w:space="0" w:color="80878F"/>
                      </w:divBdr>
                      <w:divsChild>
                        <w:div w:id="283780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573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94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4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3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0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8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5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1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7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1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8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4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3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7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6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emf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emf"/><Relationship Id="rId17" Type="http://schemas.openxmlformats.org/officeDocument/2006/relationships/image" Target="media/image5.png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inv.sk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86AAB3F06D0BB4AB734695682FC2452" ma:contentTypeVersion="0" ma:contentTypeDescription="Umožňuje vytvoriť nový dokument." ma:contentTypeScope="" ma:versionID="be518748dced7823bbda74641c348b4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84bb1eeaccce4bf2dd1af08dfb7466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701600-95CE-4AB4-9B4B-22BEAE087A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57F7344-20A6-46E6-9DB4-41415E4F7A9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F14ED19-5B16-444A-AEA5-EC816438D16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BC58535-C063-444A-993A-774684C130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529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3538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 Kašpráková</dc:creator>
  <cp:keywords/>
  <dc:description/>
  <cp:lastModifiedBy>pohotovost</cp:lastModifiedBy>
  <cp:revision>2</cp:revision>
  <cp:lastPrinted>2025-01-31T08:13:00Z</cp:lastPrinted>
  <dcterms:created xsi:type="dcterms:W3CDTF">2025-02-03T08:39:00Z</dcterms:created>
  <dcterms:modified xsi:type="dcterms:W3CDTF">2025-02-03T08:39:00Z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0x010100886AAB3F06D0BB4AB734695682FC2452</vt:lpwstr>
  </property>
</Properties>
</file>